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rPr>
      </w:pPr>
    </w:p>
    <w:p>
      <w:pPr>
        <w:widowControl/>
        <w:shd w:val="clear" w:color="auto" w:fill="FFFFFF"/>
        <w:spacing w:line="502" w:lineRule="atLeast"/>
        <w:jc w:val="center"/>
        <w:rPr>
          <w:rFonts w:ascii="Times New Roman" w:hAnsi="Times New Roman" w:eastAsia="宋体" w:cs="Times New Roman"/>
          <w:kern w:val="0"/>
          <w:sz w:val="44"/>
          <w:szCs w:val="44"/>
        </w:rPr>
      </w:pPr>
    </w:p>
    <w:p>
      <w:pPr>
        <w:jc w:val="center"/>
        <w:rPr>
          <w:rFonts w:ascii="Times New Roman" w:hAnsi="Times New Roman" w:eastAsia="宋体" w:cs="Times New Roman"/>
          <w:sz w:val="36"/>
        </w:rPr>
      </w:pPr>
      <w:r>
        <w:rPr>
          <w:rFonts w:hint="eastAsia" w:ascii="Times New Roman" w:hAnsi="宋体" w:eastAsia="宋体" w:cs="Times New Roman"/>
          <w:kern w:val="0"/>
          <w:sz w:val="44"/>
          <w:szCs w:val="44"/>
        </w:rPr>
        <w:t>霞浦县田螺岗水库工程坝后电站10KV电力线路工程施工监理</w:t>
      </w:r>
    </w:p>
    <w:p>
      <w:pPr>
        <w:jc w:val="center"/>
        <w:rPr>
          <w:rFonts w:ascii="Times New Roman" w:hAnsi="Times New Roman" w:eastAsia="宋体" w:cs="Times New Roman"/>
          <w:sz w:val="84"/>
        </w:rPr>
      </w:pPr>
    </w:p>
    <w:p>
      <w:pPr>
        <w:jc w:val="center"/>
        <w:rPr>
          <w:rFonts w:ascii="Times New Roman" w:hAnsi="Times New Roman" w:eastAsia="宋体" w:cs="Times New Roman"/>
          <w:sz w:val="84"/>
          <w:szCs w:val="84"/>
        </w:rPr>
      </w:pPr>
      <w:r>
        <w:rPr>
          <w:rFonts w:hint="eastAsia" w:ascii="Times New Roman" w:hAnsi="宋体" w:eastAsia="宋体" w:cs="Times New Roman"/>
          <w:sz w:val="84"/>
          <w:szCs w:val="84"/>
          <w:lang w:val="en-US" w:eastAsia="zh-CN"/>
        </w:rPr>
        <w:t>公开招</w:t>
      </w:r>
      <w:r>
        <w:rPr>
          <w:rFonts w:ascii="Times New Roman" w:hAnsi="宋体" w:eastAsia="宋体" w:cs="Times New Roman"/>
          <w:sz w:val="84"/>
          <w:szCs w:val="84"/>
        </w:rPr>
        <w:t>选文件</w:t>
      </w:r>
    </w:p>
    <w:p>
      <w:pPr>
        <w:rPr>
          <w:rFonts w:ascii="Times New Roman" w:hAnsi="Times New Roman" w:eastAsia="宋体" w:cs="Times New Roman"/>
          <w:sz w:val="32"/>
        </w:rPr>
      </w:pPr>
    </w:p>
    <w:p>
      <w:pPr>
        <w:rPr>
          <w:rFonts w:ascii="Times New Roman" w:hAnsi="Times New Roman" w:eastAsia="宋体" w:cs="Times New Roman"/>
          <w:sz w:val="32"/>
        </w:rPr>
      </w:pPr>
    </w:p>
    <w:p>
      <w:pPr>
        <w:ind w:firstLine="2880" w:firstLineChars="900"/>
        <w:rPr>
          <w:rFonts w:ascii="Times New Roman" w:hAnsi="Times New Roman" w:eastAsia="宋体" w:cs="Times New Roman"/>
          <w:sz w:val="32"/>
        </w:rPr>
      </w:pPr>
    </w:p>
    <w:p>
      <w:pPr>
        <w:ind w:firstLine="2880" w:firstLineChars="900"/>
        <w:rPr>
          <w:rFonts w:ascii="Times New Roman" w:hAnsi="Times New Roman" w:eastAsia="宋体" w:cs="Times New Roman"/>
          <w:sz w:val="32"/>
        </w:rPr>
      </w:pPr>
    </w:p>
    <w:p>
      <w:pPr>
        <w:ind w:firstLine="2880" w:firstLineChars="900"/>
        <w:rPr>
          <w:rFonts w:ascii="Times New Roman" w:hAnsi="Times New Roman" w:eastAsia="宋体" w:cs="Times New Roman"/>
          <w:sz w:val="32"/>
        </w:rPr>
      </w:pPr>
    </w:p>
    <w:p>
      <w:pPr>
        <w:jc w:val="center"/>
        <w:rPr>
          <w:rFonts w:ascii="Times New Roman" w:hAnsi="Times New Roman" w:eastAsia="宋体" w:cs="Times New Roman"/>
          <w:sz w:val="32"/>
        </w:rPr>
      </w:pPr>
      <w:r>
        <w:rPr>
          <w:rFonts w:ascii="Times New Roman" w:hAnsi="宋体" w:eastAsia="宋体" w:cs="Times New Roman"/>
          <w:sz w:val="32"/>
        </w:rPr>
        <w:t>采</w:t>
      </w:r>
      <w:r>
        <w:rPr>
          <w:rFonts w:ascii="Times New Roman" w:hAnsi="Times New Roman" w:eastAsia="宋体" w:cs="Times New Roman"/>
          <w:sz w:val="32"/>
        </w:rPr>
        <w:t xml:space="preserve">  </w:t>
      </w:r>
      <w:r>
        <w:rPr>
          <w:rFonts w:ascii="Times New Roman" w:hAnsi="宋体" w:eastAsia="宋体" w:cs="Times New Roman"/>
          <w:sz w:val="32"/>
        </w:rPr>
        <w:t>购</w:t>
      </w:r>
      <w:r>
        <w:rPr>
          <w:rFonts w:ascii="Times New Roman" w:hAnsi="Times New Roman" w:eastAsia="宋体" w:cs="Times New Roman"/>
          <w:sz w:val="32"/>
        </w:rPr>
        <w:t xml:space="preserve"> </w:t>
      </w:r>
      <w:r>
        <w:rPr>
          <w:rFonts w:ascii="Times New Roman" w:hAnsi="宋体" w:eastAsia="宋体" w:cs="Times New Roman"/>
          <w:sz w:val="32"/>
        </w:rPr>
        <w:t>人：宁德市溪南半岛开发有限公司</w:t>
      </w:r>
    </w:p>
    <w:p>
      <w:pPr>
        <w:ind w:firstLine="2880" w:firstLineChars="900"/>
        <w:rPr>
          <w:rFonts w:ascii="Times New Roman" w:hAnsi="Times New Roman" w:eastAsia="宋体" w:cs="Times New Roman"/>
          <w:sz w:val="32"/>
        </w:rPr>
      </w:pPr>
    </w:p>
    <w:p>
      <w:pPr>
        <w:rPr>
          <w:rFonts w:ascii="Times New Roman" w:hAnsi="Times New Roman" w:eastAsia="宋体" w:cs="Times New Roman"/>
          <w:sz w:val="32"/>
        </w:rPr>
      </w:pPr>
    </w:p>
    <w:p>
      <w:pPr>
        <w:rPr>
          <w:rFonts w:ascii="Times New Roman" w:hAnsi="Times New Roman" w:eastAsia="宋体" w:cs="Times New Roman"/>
          <w:sz w:val="32"/>
        </w:rPr>
      </w:pPr>
    </w:p>
    <w:p>
      <w:pPr>
        <w:spacing w:line="440" w:lineRule="exact"/>
        <w:jc w:val="center"/>
        <w:rPr>
          <w:rFonts w:ascii="Times New Roman" w:hAnsi="Times New Roman" w:eastAsia="宋体" w:cs="Times New Roman"/>
          <w:sz w:val="32"/>
        </w:rPr>
      </w:pPr>
      <w:r>
        <w:rPr>
          <w:rFonts w:ascii="Times New Roman" w:hAnsi="宋体" w:eastAsia="宋体" w:cs="Times New Roman"/>
          <w:sz w:val="32"/>
        </w:rPr>
        <w:t>日期：</w:t>
      </w:r>
      <w:r>
        <w:rPr>
          <w:rFonts w:hint="eastAsia" w:ascii="Times New Roman" w:hAnsi="宋体" w:eastAsia="宋体" w:cs="Times New Roman"/>
          <w:sz w:val="32"/>
        </w:rPr>
        <w:t>2</w:t>
      </w:r>
      <w:r>
        <w:rPr>
          <w:rFonts w:ascii="Times New Roman" w:hAnsi="宋体" w:eastAsia="宋体" w:cs="Times New Roman"/>
          <w:sz w:val="32"/>
        </w:rPr>
        <w:t>02</w:t>
      </w:r>
      <w:r>
        <w:rPr>
          <w:rFonts w:hint="eastAsia" w:ascii="Times New Roman" w:hAnsi="宋体" w:eastAsia="宋体" w:cs="Times New Roman"/>
          <w:sz w:val="32"/>
          <w:lang w:val="en-US" w:eastAsia="zh-CN"/>
        </w:rPr>
        <w:t>4</w:t>
      </w:r>
      <w:r>
        <w:rPr>
          <w:rFonts w:ascii="Times New Roman" w:hAnsi="宋体" w:eastAsia="宋体" w:cs="Times New Roman"/>
          <w:sz w:val="32"/>
        </w:rPr>
        <w:t>年</w:t>
      </w:r>
      <w:r>
        <w:rPr>
          <w:rFonts w:hint="eastAsia" w:ascii="Times New Roman" w:hAnsi="宋体" w:eastAsia="宋体" w:cs="Times New Roman"/>
          <w:sz w:val="32"/>
          <w:lang w:val="en-US" w:eastAsia="zh-CN"/>
        </w:rPr>
        <w:t>4</w:t>
      </w:r>
      <w:r>
        <w:rPr>
          <w:rFonts w:ascii="Times New Roman" w:hAnsi="宋体" w:eastAsia="宋体" w:cs="Times New Roman"/>
          <w:sz w:val="32"/>
        </w:rPr>
        <w:t>月</w:t>
      </w:r>
      <w:r>
        <w:rPr>
          <w:rFonts w:hint="eastAsia" w:ascii="Times New Roman" w:hAnsi="宋体" w:eastAsia="宋体" w:cs="Times New Roman"/>
          <w:sz w:val="32"/>
          <w:lang w:val="en-US" w:eastAsia="zh-CN"/>
        </w:rPr>
        <w:t xml:space="preserve">  </w:t>
      </w:r>
      <w:bookmarkStart w:id="0" w:name="_GoBack"/>
      <w:bookmarkEnd w:id="0"/>
      <w:r>
        <w:rPr>
          <w:rFonts w:ascii="Times New Roman" w:hAnsi="宋体" w:eastAsia="宋体" w:cs="Times New Roman"/>
          <w:sz w:val="32"/>
        </w:rPr>
        <w:t>日</w:t>
      </w:r>
    </w:p>
    <w:p>
      <w:pPr>
        <w:spacing w:line="440" w:lineRule="exact"/>
        <w:jc w:val="center"/>
        <w:rPr>
          <w:rFonts w:ascii="Times New Roman" w:hAnsi="Times New Roman" w:eastAsia="宋体" w:cs="Times New Roman"/>
          <w:sz w:val="32"/>
        </w:rPr>
      </w:pPr>
    </w:p>
    <w:p>
      <w:pPr>
        <w:spacing w:line="440" w:lineRule="exact"/>
        <w:jc w:val="center"/>
        <w:rPr>
          <w:rFonts w:ascii="Times New Roman" w:hAnsi="Times New Roman" w:eastAsia="宋体" w:cs="Times New Roman"/>
          <w:sz w:val="32"/>
        </w:rPr>
      </w:pPr>
    </w:p>
    <w:p>
      <w:pPr>
        <w:spacing w:line="440" w:lineRule="exact"/>
        <w:jc w:val="center"/>
        <w:rPr>
          <w:rFonts w:ascii="Times New Roman" w:hAnsi="Times New Roman" w:eastAsia="宋体" w:cs="Times New Roman"/>
          <w:sz w:val="32"/>
        </w:rPr>
      </w:pPr>
    </w:p>
    <w:p>
      <w:pPr>
        <w:spacing w:line="440" w:lineRule="exact"/>
        <w:jc w:val="center"/>
        <w:rPr>
          <w:rFonts w:ascii="Times New Roman" w:hAnsi="Times New Roman" w:eastAsia="宋体" w:cs="Times New Roman"/>
          <w:sz w:val="32"/>
        </w:rPr>
      </w:pPr>
    </w:p>
    <w:p>
      <w:pPr>
        <w:widowControl/>
        <w:shd w:val="clear" w:color="auto" w:fill="FFFFFF"/>
        <w:spacing w:line="502" w:lineRule="atLeast"/>
        <w:jc w:val="left"/>
        <w:rPr>
          <w:rFonts w:ascii="Times New Roman" w:hAnsi="Times New Roman" w:eastAsia="宋体" w:cs="Times New Roman"/>
          <w:kern w:val="0"/>
          <w:sz w:val="24"/>
          <w:szCs w:val="24"/>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rPr>
        <w:sectPr>
          <w:pgSz w:w="11906" w:h="16838"/>
          <w:pgMar w:top="1134" w:right="1304" w:bottom="851" w:left="1304" w:header="851" w:footer="595" w:gutter="0"/>
          <w:pgNumType w:fmt="numberInDash"/>
          <w:cols w:space="0" w:num="1"/>
          <w:docGrid w:type="linesAndChars" w:linePitch="312" w:charSpace="0"/>
        </w:sect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r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rPr>
        <w:sectPr>
          <w:footerReference r:id="rId3" w:type="default"/>
          <w:pgSz w:w="11906" w:h="16838"/>
          <w:pgMar w:top="1134" w:right="1304" w:bottom="851" w:left="1304" w:header="851" w:footer="595" w:gutter="0"/>
          <w:pgNumType w:fmt="numberInDash" w:start="1"/>
          <w:cols w:space="0" w:num="1"/>
          <w:docGrid w:type="linesAndChars" w:linePitch="312" w:charSpace="0"/>
        </w:sectPr>
      </w:pPr>
    </w:p>
    <w:p>
      <w:pPr>
        <w:widowControl/>
        <w:shd w:val="clear" w:color="auto" w:fill="FFFFFF"/>
        <w:snapToGrid w:val="0"/>
        <w:spacing w:line="288" w:lineRule="auto"/>
        <w:ind w:firstLine="480" w:firstLineChars="200"/>
        <w:jc w:val="left"/>
        <w:rPr>
          <w:rFonts w:ascii="Times New Roman" w:hAnsi="Times New Roman" w:eastAsia="宋体" w:cs="Times New Roman"/>
          <w:b/>
          <w:bCs/>
          <w:kern w:val="0"/>
          <w:sz w:val="24"/>
          <w:szCs w:val="24"/>
        </w:rPr>
      </w:pPr>
    </w:p>
    <w:p>
      <w:pPr>
        <w:widowControl/>
        <w:shd w:val="clear" w:color="auto" w:fill="FFFFFF"/>
        <w:snapToGrid w:val="0"/>
        <w:spacing w:line="480" w:lineRule="exact"/>
        <w:jc w:val="center"/>
        <w:rPr>
          <w:rFonts w:hint="eastAsia" w:ascii="Times New Roman" w:hAnsi="宋体" w:eastAsia="宋体" w:cs="Times New Roman"/>
          <w:b/>
          <w:bCs/>
          <w:kern w:val="0"/>
          <w:sz w:val="28"/>
          <w:szCs w:val="28"/>
        </w:rPr>
      </w:pPr>
      <w:r>
        <w:rPr>
          <w:rFonts w:hint="eastAsia" w:ascii="Times New Roman" w:hAnsi="宋体" w:eastAsia="宋体" w:cs="Times New Roman"/>
          <w:b/>
          <w:bCs/>
          <w:kern w:val="0"/>
          <w:sz w:val="28"/>
          <w:szCs w:val="28"/>
        </w:rPr>
        <w:t>霞浦县田螺岗水库工程坝后电站10KV电力线路工程施工监理</w:t>
      </w:r>
    </w:p>
    <w:p>
      <w:pPr>
        <w:widowControl/>
        <w:shd w:val="clear" w:color="auto" w:fill="FFFFFF"/>
        <w:snapToGrid w:val="0"/>
        <w:spacing w:line="480" w:lineRule="exact"/>
        <w:jc w:val="center"/>
        <w:rPr>
          <w:rFonts w:hint="default" w:ascii="Times New Roman" w:hAnsi="宋体" w:eastAsia="宋体" w:cs="Times New Roman"/>
          <w:b/>
          <w:bCs/>
          <w:kern w:val="0"/>
          <w:sz w:val="28"/>
          <w:szCs w:val="28"/>
          <w:lang w:val="en-US" w:eastAsia="zh-CN"/>
        </w:rPr>
      </w:pPr>
      <w:r>
        <w:rPr>
          <w:rFonts w:hint="eastAsia" w:ascii="Times New Roman" w:hAnsi="宋体" w:eastAsia="宋体" w:cs="Times New Roman"/>
          <w:b/>
          <w:bCs/>
          <w:kern w:val="0"/>
          <w:sz w:val="28"/>
          <w:szCs w:val="28"/>
          <w:lang w:val="en-US" w:eastAsia="zh-CN"/>
        </w:rPr>
        <w:t xml:space="preserve">公开招选文件 </w:t>
      </w:r>
    </w:p>
    <w:p>
      <w:pPr>
        <w:widowControl/>
        <w:shd w:val="clear" w:color="auto" w:fill="FFFFFF"/>
        <w:snapToGrid w:val="0"/>
        <w:spacing w:line="480" w:lineRule="exact"/>
        <w:ind w:firstLine="560" w:firstLineChars="200"/>
        <w:jc w:val="left"/>
        <w:rPr>
          <w:rFonts w:hint="eastAsia" w:ascii="Times New Roman" w:hAnsi="宋体" w:eastAsia="宋体" w:cs="Times New Roman"/>
          <w:b/>
          <w:bCs/>
          <w:kern w:val="0"/>
          <w:sz w:val="28"/>
          <w:szCs w:val="28"/>
        </w:rPr>
      </w:pP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rPr>
      </w:pPr>
      <w:r>
        <w:rPr>
          <w:rFonts w:ascii="Times New Roman" w:hAnsi="宋体" w:eastAsia="宋体" w:cs="Times New Roman"/>
          <w:b/>
          <w:bCs/>
          <w:kern w:val="0"/>
          <w:sz w:val="28"/>
          <w:szCs w:val="28"/>
        </w:rPr>
        <w:t>一、项目概况</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r>
        <w:rPr>
          <w:rFonts w:ascii="Times New Roman" w:hAnsi="宋体" w:eastAsia="宋体" w:cs="Times New Roman"/>
          <w:kern w:val="0"/>
          <w:sz w:val="28"/>
          <w:szCs w:val="28"/>
        </w:rPr>
        <w:t>、项目名称：</w:t>
      </w:r>
      <w:r>
        <w:rPr>
          <w:rFonts w:hint="eastAsia" w:ascii="Times New Roman" w:hAnsi="宋体" w:eastAsia="宋体" w:cs="Times New Roman"/>
          <w:kern w:val="0"/>
          <w:sz w:val="28"/>
          <w:szCs w:val="28"/>
        </w:rPr>
        <w:t>霞浦县田螺岗水库工程坝后电站10KV电力线路工程</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r>
        <w:rPr>
          <w:rFonts w:ascii="Times New Roman" w:hAnsi="宋体" w:eastAsia="宋体" w:cs="Times New Roman"/>
          <w:kern w:val="0"/>
          <w:sz w:val="28"/>
          <w:szCs w:val="28"/>
        </w:rPr>
        <w:t>、项目地点：霞浦县</w:t>
      </w:r>
      <w:r>
        <w:rPr>
          <w:rFonts w:hint="eastAsia" w:ascii="Times New Roman" w:hAnsi="宋体" w:eastAsia="宋体" w:cs="Times New Roman"/>
          <w:kern w:val="0"/>
          <w:sz w:val="28"/>
          <w:szCs w:val="28"/>
          <w:lang w:val="en-US" w:eastAsia="zh-CN"/>
        </w:rPr>
        <w:t>境内</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color w:val="auto"/>
          <w:kern w:val="0"/>
          <w:sz w:val="28"/>
          <w:szCs w:val="28"/>
        </w:rPr>
      </w:pPr>
      <w:r>
        <w:rPr>
          <w:rFonts w:ascii="Times New Roman" w:hAnsi="Times New Roman" w:eastAsia="宋体" w:cs="Times New Roman"/>
          <w:kern w:val="0"/>
          <w:sz w:val="28"/>
          <w:szCs w:val="28"/>
        </w:rPr>
        <w:t>3</w:t>
      </w:r>
      <w:r>
        <w:rPr>
          <w:rFonts w:ascii="Times New Roman" w:hAnsi="宋体" w:eastAsia="宋体" w:cs="Times New Roman"/>
          <w:kern w:val="0"/>
          <w:sz w:val="28"/>
          <w:szCs w:val="28"/>
        </w:rPr>
        <w:t>、项目规模：</w:t>
      </w:r>
      <w:r>
        <w:rPr>
          <w:rFonts w:hint="eastAsia" w:ascii="Times New Roman" w:hAnsi="宋体" w:eastAsia="宋体" w:cs="Times New Roman"/>
          <w:kern w:val="0"/>
          <w:sz w:val="28"/>
          <w:szCs w:val="28"/>
        </w:rPr>
        <w:t>10kV架空线路</w:t>
      </w:r>
      <w:r>
        <w:rPr>
          <w:rFonts w:hint="eastAsia" w:ascii="Times New Roman" w:hAnsi="宋体" w:eastAsia="宋体" w:cs="Times New Roman"/>
          <w:kern w:val="0"/>
          <w:sz w:val="28"/>
          <w:szCs w:val="28"/>
          <w:lang w:val="en-US" w:eastAsia="zh-CN"/>
        </w:rPr>
        <w:t>长度约9公里，工程造价</w:t>
      </w:r>
      <w:r>
        <w:rPr>
          <w:rFonts w:hint="eastAsia" w:ascii="Times New Roman" w:hAnsi="宋体" w:eastAsia="宋体" w:cs="Times New Roman"/>
          <w:color w:val="auto"/>
          <w:kern w:val="0"/>
          <w:sz w:val="28"/>
          <w:szCs w:val="28"/>
          <w:lang w:val="en-US" w:eastAsia="zh-CN"/>
        </w:rPr>
        <w:t>378.8417万元，建设工期约3个月</w:t>
      </w:r>
      <w:r>
        <w:rPr>
          <w:rFonts w:ascii="Times New Roman" w:hAnsi="宋体" w:eastAsia="宋体" w:cs="Times New Roman"/>
          <w:color w:val="auto"/>
          <w:kern w:val="0"/>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4</w:t>
      </w:r>
      <w:r>
        <w:rPr>
          <w:rFonts w:ascii="Times New Roman" w:hAnsi="宋体" w:eastAsia="宋体" w:cs="Times New Roman"/>
          <w:kern w:val="0"/>
          <w:sz w:val="28"/>
          <w:szCs w:val="28"/>
        </w:rPr>
        <w:t>、项目内容：完成</w:t>
      </w:r>
      <w:r>
        <w:rPr>
          <w:rFonts w:hint="eastAsia" w:ascii="Times New Roman" w:hAnsi="宋体" w:eastAsia="宋体" w:cs="Times New Roman"/>
          <w:kern w:val="0"/>
          <w:sz w:val="28"/>
          <w:szCs w:val="28"/>
        </w:rPr>
        <w:t>霞浦县田螺岗水库工程坝后电站10KV电力线路工程施工监理服务</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5</w:t>
      </w:r>
      <w:r>
        <w:rPr>
          <w:rFonts w:ascii="Times New Roman" w:hAnsi="宋体" w:eastAsia="宋体" w:cs="Times New Roman"/>
          <w:kern w:val="0"/>
          <w:sz w:val="28"/>
          <w:szCs w:val="28"/>
        </w:rPr>
        <w:t>、工作时限要求：</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5.1.1</w:t>
      </w:r>
      <w:r>
        <w:rPr>
          <w:rFonts w:ascii="Times New Roman" w:hAnsi="宋体" w:eastAsia="宋体" w:cs="Times New Roman"/>
          <w:kern w:val="0"/>
          <w:sz w:val="28"/>
          <w:szCs w:val="28"/>
        </w:rPr>
        <w:t>中选人在收到采购人的中选通知书后</w:t>
      </w:r>
      <w:r>
        <w:rPr>
          <w:rFonts w:hint="eastAsia" w:ascii="Times New Roman" w:hAnsi="Times New Roman" w:eastAsia="宋体" w:cs="Times New Roman"/>
          <w:kern w:val="0"/>
          <w:sz w:val="28"/>
          <w:szCs w:val="28"/>
          <w:lang w:val="en-US" w:eastAsia="zh-CN"/>
        </w:rPr>
        <w:t>10</w:t>
      </w:r>
      <w:r>
        <w:rPr>
          <w:rFonts w:ascii="Times New Roman" w:hAnsi="宋体" w:eastAsia="宋体" w:cs="Times New Roman"/>
          <w:kern w:val="0"/>
          <w:sz w:val="28"/>
          <w:szCs w:val="28"/>
        </w:rPr>
        <w:t>个工作日与宁德市溪南半岛开发有限公司签订《</w:t>
      </w:r>
      <w:r>
        <w:rPr>
          <w:rFonts w:hint="eastAsia" w:ascii="Times New Roman" w:hAnsi="宋体" w:eastAsia="宋体" w:cs="Times New Roman"/>
          <w:kern w:val="0"/>
          <w:sz w:val="28"/>
          <w:szCs w:val="28"/>
        </w:rPr>
        <w:t>霞浦县田螺岗水库工程坝后电站10KV电力线路工程施工监理</w:t>
      </w:r>
      <w:r>
        <w:rPr>
          <w:rFonts w:ascii="Times New Roman" w:hAnsi="宋体" w:eastAsia="宋体" w:cs="Times New Roman"/>
          <w:kern w:val="0"/>
          <w:sz w:val="28"/>
          <w:szCs w:val="28"/>
        </w:rPr>
        <w:t>合同》，</w:t>
      </w:r>
      <w:r>
        <w:rPr>
          <w:rFonts w:hint="eastAsia" w:ascii="Times New Roman" w:hAnsi="宋体" w:eastAsia="宋体" w:cs="Times New Roman"/>
          <w:kern w:val="0"/>
          <w:sz w:val="28"/>
          <w:szCs w:val="28"/>
        </w:rPr>
        <w:t>按照施工</w:t>
      </w:r>
      <w:r>
        <w:rPr>
          <w:rFonts w:ascii="Times New Roman" w:hAnsi="宋体" w:eastAsia="宋体" w:cs="Times New Roman"/>
          <w:kern w:val="0"/>
          <w:sz w:val="28"/>
          <w:szCs w:val="28"/>
        </w:rPr>
        <w:t>进度要求</w:t>
      </w:r>
      <w:r>
        <w:rPr>
          <w:rFonts w:hint="eastAsia" w:ascii="Times New Roman" w:hAnsi="宋体" w:eastAsia="宋体" w:cs="Times New Roman"/>
          <w:kern w:val="0"/>
          <w:sz w:val="28"/>
          <w:szCs w:val="28"/>
        </w:rPr>
        <w:t>实施</w:t>
      </w:r>
      <w:r>
        <w:rPr>
          <w:rFonts w:ascii="Times New Roman" w:hAnsi="宋体" w:eastAsia="宋体" w:cs="Times New Roman"/>
          <w:kern w:val="0"/>
          <w:sz w:val="28"/>
          <w:szCs w:val="28"/>
        </w:rPr>
        <w:t>监理服务。</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5.1.2 </w:t>
      </w:r>
      <w:r>
        <w:rPr>
          <w:rFonts w:ascii="Times New Roman" w:hAnsi="宋体" w:eastAsia="宋体" w:cs="Times New Roman"/>
          <w:kern w:val="0"/>
          <w:sz w:val="28"/>
          <w:szCs w:val="28"/>
        </w:rPr>
        <w:t>中选人在收到采购人通知后，</w:t>
      </w:r>
      <w:r>
        <w:rPr>
          <w:rFonts w:hint="eastAsia" w:ascii="Times New Roman" w:hAnsi="Times New Roman" w:eastAsia="宋体" w:cs="Times New Roman"/>
          <w:kern w:val="0"/>
          <w:sz w:val="28"/>
          <w:szCs w:val="28"/>
          <w:lang w:val="en-US" w:eastAsia="zh-CN"/>
        </w:rPr>
        <w:t>5</w:t>
      </w:r>
      <w:r>
        <w:rPr>
          <w:rFonts w:ascii="Times New Roman" w:hAnsi="宋体" w:eastAsia="宋体" w:cs="Times New Roman"/>
          <w:kern w:val="0"/>
          <w:sz w:val="28"/>
          <w:szCs w:val="28"/>
        </w:rPr>
        <w:t>个工作日内</w:t>
      </w:r>
      <w:r>
        <w:rPr>
          <w:rFonts w:hint="eastAsia" w:ascii="Times New Roman" w:hAnsi="宋体" w:eastAsia="宋体" w:cs="Times New Roman"/>
          <w:kern w:val="0"/>
          <w:sz w:val="28"/>
          <w:szCs w:val="28"/>
        </w:rPr>
        <w:t>进场</w:t>
      </w:r>
      <w:r>
        <w:rPr>
          <w:rFonts w:ascii="Times New Roman" w:hAnsi="宋体" w:eastAsia="宋体" w:cs="Times New Roman"/>
          <w:kern w:val="0"/>
          <w:sz w:val="28"/>
          <w:szCs w:val="28"/>
        </w:rPr>
        <w:t>开展工作。</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6</w:t>
      </w:r>
      <w:r>
        <w:rPr>
          <w:rFonts w:ascii="Times New Roman" w:hAnsi="宋体" w:eastAsia="宋体" w:cs="Times New Roman"/>
          <w:kern w:val="0"/>
          <w:sz w:val="28"/>
          <w:szCs w:val="28"/>
        </w:rPr>
        <w:t>、服务及质量要求</w:t>
      </w:r>
    </w:p>
    <w:p>
      <w:pPr>
        <w:widowControl/>
        <w:shd w:val="clear" w:color="auto" w:fill="FFFFFF"/>
        <w:snapToGrid w:val="0"/>
        <w:spacing w:line="480" w:lineRule="exact"/>
        <w:ind w:firstLine="560" w:firstLineChars="200"/>
        <w:jc w:val="left"/>
        <w:rPr>
          <w:rFonts w:hint="eastAsia" w:ascii="Times New Roman" w:hAnsi="宋体" w:eastAsia="宋体" w:cs="Times New Roman"/>
          <w:kern w:val="0"/>
          <w:sz w:val="28"/>
          <w:szCs w:val="28"/>
          <w:lang w:eastAsia="zh-CN"/>
        </w:rPr>
      </w:pPr>
      <w:r>
        <w:rPr>
          <w:rFonts w:ascii="Times New Roman" w:hAnsi="宋体" w:eastAsia="宋体" w:cs="Times New Roman"/>
          <w:kern w:val="0"/>
          <w:sz w:val="28"/>
          <w:szCs w:val="28"/>
        </w:rPr>
        <w:t xml:space="preserve">6.1 </w:t>
      </w:r>
      <w:r>
        <w:rPr>
          <w:rFonts w:hint="eastAsia" w:ascii="Times New Roman" w:hAnsi="宋体" w:eastAsia="宋体" w:cs="Times New Roman"/>
          <w:kern w:val="0"/>
          <w:sz w:val="28"/>
          <w:szCs w:val="28"/>
        </w:rPr>
        <w:t>监理机构人员配备要求</w:t>
      </w:r>
      <w:r>
        <w:rPr>
          <w:rFonts w:hint="eastAsia" w:ascii="Times New Roman" w:hAnsi="宋体" w:eastAsia="宋体" w:cs="Times New Roman"/>
          <w:kern w:val="0"/>
          <w:sz w:val="28"/>
          <w:szCs w:val="28"/>
          <w:lang w:eastAsia="zh-CN"/>
        </w:rPr>
        <w:t>。</w:t>
      </w:r>
    </w:p>
    <w:p>
      <w:pPr>
        <w:widowControl/>
        <w:shd w:val="clear" w:color="auto" w:fill="FFFFFF"/>
        <w:snapToGrid w:val="0"/>
        <w:spacing w:line="480" w:lineRule="exact"/>
        <w:ind w:firstLine="560" w:firstLineChars="200"/>
        <w:jc w:val="left"/>
        <w:rPr>
          <w:rFonts w:hint="eastAsia" w:ascii="Times New Roman" w:hAnsi="宋体" w:eastAsia="宋体" w:cs="Times New Roman"/>
          <w:kern w:val="0"/>
          <w:sz w:val="28"/>
          <w:szCs w:val="28"/>
          <w:lang w:val="en-US" w:eastAsia="zh-CN"/>
        </w:rPr>
      </w:pPr>
      <w:r>
        <w:rPr>
          <w:rFonts w:hint="eastAsia" w:ascii="Times New Roman" w:hAnsi="宋体" w:eastAsia="宋体" w:cs="Times New Roman"/>
          <w:kern w:val="0"/>
          <w:sz w:val="28"/>
          <w:szCs w:val="28"/>
        </w:rPr>
        <w:t>施工阶段监理单位派驻到现场的监理人员总人数应符合</w:t>
      </w:r>
      <w:r>
        <w:rPr>
          <w:rFonts w:hint="eastAsia" w:ascii="Times New Roman" w:hAnsi="宋体" w:eastAsia="宋体" w:cs="Times New Roman"/>
          <w:kern w:val="0"/>
          <w:sz w:val="28"/>
          <w:szCs w:val="28"/>
          <w:lang w:val="en-US" w:eastAsia="zh-CN"/>
        </w:rPr>
        <w:t>以下</w:t>
      </w:r>
      <w:r>
        <w:rPr>
          <w:rFonts w:hint="eastAsia" w:ascii="Times New Roman" w:hAnsi="宋体" w:eastAsia="宋体" w:cs="Times New Roman"/>
          <w:kern w:val="0"/>
          <w:sz w:val="28"/>
          <w:szCs w:val="28"/>
        </w:rPr>
        <w:t>要求：</w:t>
      </w:r>
      <w:r>
        <w:rPr>
          <w:rFonts w:hint="eastAsia" w:ascii="Times New Roman" w:hAnsi="宋体" w:eastAsia="宋体" w:cs="Times New Roman"/>
          <w:kern w:val="0"/>
          <w:sz w:val="28"/>
          <w:szCs w:val="28"/>
          <w:lang w:val="en-US" w:eastAsia="zh-CN"/>
        </w:rPr>
        <w:t>总监理工程师1名，须具有电力工程专业的国家注册监理工程师资格证书；现场监理工程师1名，须具有电力工程专业的国家注册监理工程师资格证书，监理人员1名，须具有取得建设行政管理部门颁发的监理员岗位证书或考试合格证，以上人员均须本单位专职人员，所有证书均在有效期内。</w:t>
      </w:r>
    </w:p>
    <w:p>
      <w:pPr>
        <w:widowControl/>
        <w:shd w:val="clear" w:color="auto" w:fill="FFFFFF"/>
        <w:snapToGrid w:val="0"/>
        <w:spacing w:line="480" w:lineRule="exact"/>
        <w:ind w:firstLine="560" w:firstLineChars="200"/>
        <w:jc w:val="left"/>
        <w:rPr>
          <w:rFonts w:ascii="Times New Roman" w:hAnsi="宋体" w:eastAsia="宋体" w:cs="Times New Roman"/>
          <w:kern w:val="0"/>
          <w:sz w:val="28"/>
          <w:szCs w:val="28"/>
        </w:rPr>
      </w:pPr>
      <w:r>
        <w:rPr>
          <w:rFonts w:hint="eastAsia" w:ascii="Times New Roman" w:hAnsi="宋体" w:eastAsia="宋体" w:cs="Times New Roman"/>
          <w:kern w:val="0"/>
          <w:sz w:val="28"/>
          <w:szCs w:val="28"/>
          <w:lang w:val="en-US" w:eastAsia="zh-CN"/>
        </w:rPr>
        <w:t>6.2 派出监理</w:t>
      </w:r>
      <w:r>
        <w:rPr>
          <w:rFonts w:hint="eastAsia" w:ascii="Times New Roman" w:hAnsi="宋体" w:eastAsia="宋体" w:cs="Times New Roman"/>
          <w:kern w:val="0"/>
          <w:sz w:val="28"/>
          <w:szCs w:val="28"/>
        </w:rPr>
        <w:t>人员严格按照相关的规程、设计、评审、审批的内容及监理规范的条款实施监理工作</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宋体" w:eastAsia="宋体" w:cs="Times New Roman"/>
          <w:kern w:val="0"/>
          <w:sz w:val="28"/>
          <w:szCs w:val="28"/>
        </w:rPr>
      </w:pPr>
      <w:r>
        <w:rPr>
          <w:rFonts w:ascii="Times New Roman" w:hAnsi="宋体" w:eastAsia="宋体" w:cs="Times New Roman"/>
          <w:kern w:val="0"/>
          <w:sz w:val="28"/>
          <w:szCs w:val="28"/>
        </w:rPr>
        <w:t>6.</w:t>
      </w:r>
      <w:r>
        <w:rPr>
          <w:rFonts w:hint="eastAsia" w:ascii="Times New Roman" w:hAnsi="宋体" w:eastAsia="宋体" w:cs="Times New Roman"/>
          <w:kern w:val="0"/>
          <w:sz w:val="28"/>
          <w:szCs w:val="28"/>
          <w:lang w:val="en-US" w:eastAsia="zh-CN"/>
        </w:rPr>
        <w:t>3</w:t>
      </w:r>
      <w:r>
        <w:rPr>
          <w:rFonts w:ascii="Times New Roman" w:hAnsi="宋体" w:eastAsia="宋体" w:cs="Times New Roman"/>
          <w:kern w:val="0"/>
          <w:sz w:val="28"/>
          <w:szCs w:val="28"/>
        </w:rPr>
        <w:t xml:space="preserve"> 中选</w:t>
      </w:r>
      <w:r>
        <w:rPr>
          <w:rFonts w:hint="eastAsia" w:ascii="Times New Roman" w:hAnsi="宋体" w:eastAsia="宋体" w:cs="Times New Roman"/>
          <w:kern w:val="0"/>
          <w:sz w:val="28"/>
          <w:szCs w:val="28"/>
          <w:lang w:val="en-US" w:eastAsia="zh-CN"/>
        </w:rPr>
        <w:t>单位须</w:t>
      </w:r>
      <w:r>
        <w:rPr>
          <w:rFonts w:hint="eastAsia" w:ascii="Times New Roman" w:hAnsi="宋体" w:eastAsia="宋体" w:cs="Times New Roman"/>
          <w:kern w:val="0"/>
          <w:sz w:val="28"/>
          <w:szCs w:val="28"/>
        </w:rPr>
        <w:t>监督10KV电力线路工程施工单位按</w:t>
      </w:r>
      <w:r>
        <w:rPr>
          <w:rFonts w:hint="eastAsia" w:ascii="Times New Roman" w:hAnsi="宋体" w:eastAsia="宋体" w:cs="Times New Roman"/>
          <w:kern w:val="0"/>
          <w:sz w:val="28"/>
          <w:szCs w:val="28"/>
          <w:lang w:val="en-US" w:eastAsia="zh-CN"/>
        </w:rPr>
        <w:t>设计图纸</w:t>
      </w:r>
      <w:r>
        <w:rPr>
          <w:rFonts w:hint="eastAsia" w:ascii="Times New Roman" w:hAnsi="宋体" w:eastAsia="宋体" w:cs="Times New Roman"/>
          <w:kern w:val="0"/>
          <w:sz w:val="28"/>
          <w:szCs w:val="28"/>
        </w:rPr>
        <w:t>进行施工，若发现施工单位的</w:t>
      </w:r>
      <w:r>
        <w:rPr>
          <w:rFonts w:hint="eastAsia" w:ascii="Times New Roman" w:hAnsi="宋体" w:eastAsia="宋体" w:cs="Times New Roman"/>
          <w:kern w:val="0"/>
          <w:sz w:val="28"/>
          <w:szCs w:val="28"/>
          <w:lang w:val="en-US" w:eastAsia="zh-CN"/>
        </w:rPr>
        <w:t>施工作业</w:t>
      </w:r>
      <w:r>
        <w:rPr>
          <w:rFonts w:hint="eastAsia" w:ascii="Times New Roman" w:hAnsi="宋体" w:eastAsia="宋体" w:cs="Times New Roman"/>
          <w:kern w:val="0"/>
          <w:sz w:val="28"/>
          <w:szCs w:val="28"/>
        </w:rPr>
        <w:t>不符合相关规定，可立即要求其改正、整改或停工，并报告委托单位和</w:t>
      </w:r>
      <w:r>
        <w:rPr>
          <w:rFonts w:hint="eastAsia" w:ascii="Times New Roman" w:hAnsi="宋体" w:eastAsia="宋体" w:cs="Times New Roman"/>
          <w:kern w:val="0"/>
          <w:sz w:val="28"/>
          <w:szCs w:val="28"/>
          <w:lang w:val="en-US" w:eastAsia="zh-CN"/>
        </w:rPr>
        <w:t>行业主管部门</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宋体" w:eastAsia="宋体" w:cs="Times New Roman"/>
          <w:kern w:val="0"/>
          <w:sz w:val="28"/>
          <w:szCs w:val="28"/>
        </w:rPr>
      </w:pPr>
      <w:r>
        <w:rPr>
          <w:rFonts w:ascii="Times New Roman" w:hAnsi="宋体" w:eastAsia="宋体" w:cs="Times New Roman"/>
          <w:kern w:val="0"/>
          <w:sz w:val="28"/>
          <w:szCs w:val="28"/>
        </w:rPr>
        <w:t>6.</w:t>
      </w:r>
      <w:r>
        <w:rPr>
          <w:rFonts w:hint="eastAsia" w:ascii="Times New Roman" w:hAnsi="宋体" w:eastAsia="宋体" w:cs="Times New Roman"/>
          <w:kern w:val="0"/>
          <w:sz w:val="28"/>
          <w:szCs w:val="28"/>
          <w:lang w:val="en-US" w:eastAsia="zh-CN"/>
        </w:rPr>
        <w:t>4</w:t>
      </w:r>
      <w:r>
        <w:rPr>
          <w:rFonts w:ascii="Times New Roman" w:hAnsi="宋体" w:eastAsia="宋体" w:cs="Times New Roman"/>
          <w:kern w:val="0"/>
          <w:sz w:val="28"/>
          <w:szCs w:val="28"/>
        </w:rPr>
        <w:t xml:space="preserve"> 中选</w:t>
      </w:r>
      <w:r>
        <w:rPr>
          <w:rFonts w:hint="eastAsia" w:ascii="Times New Roman" w:hAnsi="宋体" w:eastAsia="宋体" w:cs="Times New Roman"/>
          <w:kern w:val="0"/>
          <w:sz w:val="28"/>
          <w:szCs w:val="28"/>
          <w:lang w:val="en-US" w:eastAsia="zh-CN"/>
        </w:rPr>
        <w:t>单位</w:t>
      </w:r>
      <w:r>
        <w:rPr>
          <w:rFonts w:hint="eastAsia" w:ascii="Times New Roman" w:hAnsi="宋体" w:eastAsia="宋体" w:cs="Times New Roman"/>
          <w:kern w:val="0"/>
          <w:sz w:val="28"/>
          <w:szCs w:val="28"/>
        </w:rPr>
        <w:t>根据施工需要，定期或不定期召开例会，提出并解决施工中相关的问题且做好各种资料的签证工作</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宋体" w:eastAsia="宋体" w:cs="Times New Roman"/>
          <w:kern w:val="0"/>
          <w:sz w:val="28"/>
          <w:szCs w:val="28"/>
        </w:rPr>
      </w:pPr>
      <w:r>
        <w:rPr>
          <w:rFonts w:ascii="Times New Roman" w:hAnsi="宋体" w:eastAsia="宋体" w:cs="Times New Roman"/>
          <w:kern w:val="0"/>
          <w:sz w:val="28"/>
          <w:szCs w:val="28"/>
        </w:rPr>
        <w:t>6.</w:t>
      </w:r>
      <w:r>
        <w:rPr>
          <w:rFonts w:hint="eastAsia" w:ascii="Times New Roman" w:hAnsi="宋体" w:eastAsia="宋体" w:cs="Times New Roman"/>
          <w:kern w:val="0"/>
          <w:sz w:val="28"/>
          <w:szCs w:val="28"/>
          <w:lang w:val="en-US" w:eastAsia="zh-CN"/>
        </w:rPr>
        <w:t>5</w:t>
      </w:r>
      <w:r>
        <w:rPr>
          <w:rFonts w:ascii="Times New Roman" w:hAnsi="宋体" w:eastAsia="宋体" w:cs="Times New Roman"/>
          <w:kern w:val="0"/>
          <w:sz w:val="28"/>
          <w:szCs w:val="28"/>
        </w:rPr>
        <w:t>中选</w:t>
      </w:r>
      <w:r>
        <w:rPr>
          <w:rFonts w:hint="eastAsia" w:ascii="Times New Roman" w:hAnsi="宋体" w:eastAsia="宋体" w:cs="Times New Roman"/>
          <w:kern w:val="0"/>
          <w:sz w:val="28"/>
          <w:szCs w:val="28"/>
          <w:lang w:val="en-US" w:eastAsia="zh-CN"/>
        </w:rPr>
        <w:t>单位</w:t>
      </w:r>
      <w:r>
        <w:rPr>
          <w:rFonts w:hint="eastAsia" w:ascii="Times New Roman" w:hAnsi="宋体" w:eastAsia="宋体" w:cs="Times New Roman"/>
          <w:kern w:val="0"/>
          <w:sz w:val="28"/>
          <w:szCs w:val="28"/>
        </w:rPr>
        <w:t>负责本合同范围内监理工作的内部资料收集管理和归档工作。</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rPr>
      </w:pPr>
      <w:r>
        <w:rPr>
          <w:rFonts w:ascii="Times New Roman" w:hAnsi="宋体" w:eastAsia="宋体" w:cs="Times New Roman"/>
          <w:b/>
          <w:bCs/>
          <w:kern w:val="0"/>
          <w:sz w:val="28"/>
          <w:szCs w:val="28"/>
        </w:rPr>
        <w:t>二、技术咨询机构资格要求</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r>
        <w:rPr>
          <w:rFonts w:ascii="Times New Roman" w:hAnsi="宋体" w:eastAsia="宋体" w:cs="Times New Roman"/>
          <w:kern w:val="0"/>
          <w:sz w:val="28"/>
          <w:szCs w:val="28"/>
        </w:rPr>
        <w:t>、具有有效的法人营业执照，且企业近三年履约情况良好，无不良记录。</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r>
        <w:rPr>
          <w:rFonts w:ascii="Times New Roman" w:hAnsi="宋体" w:eastAsia="宋体" w:cs="Times New Roman"/>
          <w:kern w:val="0"/>
          <w:sz w:val="28"/>
          <w:szCs w:val="28"/>
        </w:rPr>
        <w:t>、</w:t>
      </w:r>
      <w:r>
        <w:rPr>
          <w:rFonts w:hint="eastAsia" w:ascii="Times New Roman" w:hAnsi="宋体" w:eastAsia="宋体" w:cs="Times New Roman"/>
          <w:kern w:val="0"/>
          <w:sz w:val="28"/>
          <w:szCs w:val="28"/>
          <w:lang w:val="en-US" w:eastAsia="zh-CN"/>
        </w:rPr>
        <w:t>具有建设行政主管颁发的监理综合资质或电力工程监理专业乙级及以上资质证书</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3</w:t>
      </w:r>
      <w:r>
        <w:rPr>
          <w:rFonts w:ascii="Times New Roman" w:hAnsi="宋体" w:eastAsia="宋体" w:cs="Times New Roman"/>
          <w:kern w:val="0"/>
          <w:sz w:val="28"/>
          <w:szCs w:val="28"/>
        </w:rPr>
        <w:t>、</w:t>
      </w:r>
      <w:r>
        <w:rPr>
          <w:rFonts w:hint="eastAsia" w:ascii="Times New Roman" w:hAnsi="宋体" w:eastAsia="宋体" w:cs="Times New Roman"/>
          <w:kern w:val="0"/>
          <w:sz w:val="28"/>
          <w:szCs w:val="28"/>
        </w:rPr>
        <w:t>拟任本项目总监理工程师须具备国家注册监理工程师（电力工程专业）资质证书</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4</w:t>
      </w:r>
      <w:r>
        <w:rPr>
          <w:rFonts w:ascii="Times New Roman" w:hAnsi="宋体" w:eastAsia="宋体" w:cs="Times New Roman"/>
          <w:kern w:val="0"/>
          <w:sz w:val="28"/>
          <w:szCs w:val="28"/>
        </w:rPr>
        <w:t>、本项目不接受联合体报价。不得将本项目采购内容以任何方式进行分包、转包。</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lang w:val="en-US" w:eastAsia="zh-CN"/>
        </w:rPr>
        <w:t>5</w:t>
      </w:r>
      <w:r>
        <w:rPr>
          <w:rFonts w:ascii="Times New Roman" w:hAnsi="宋体" w:eastAsia="宋体" w:cs="Times New Roman"/>
          <w:kern w:val="0"/>
          <w:sz w:val="28"/>
          <w:szCs w:val="28"/>
        </w:rPr>
        <w:t>、</w:t>
      </w:r>
      <w:r>
        <w:rPr>
          <w:rFonts w:hint="eastAsia" w:ascii="Times New Roman" w:hAnsi="宋体" w:eastAsia="宋体" w:cs="Times New Roman"/>
          <w:kern w:val="0"/>
          <w:sz w:val="28"/>
          <w:szCs w:val="28"/>
        </w:rPr>
        <w:t>投标单位</w:t>
      </w:r>
      <w:r>
        <w:rPr>
          <w:rFonts w:ascii="Times New Roman" w:hAnsi="宋体" w:eastAsia="宋体" w:cs="Times New Roman"/>
          <w:kern w:val="0"/>
          <w:sz w:val="28"/>
          <w:szCs w:val="28"/>
        </w:rPr>
        <w:t>在</w:t>
      </w:r>
      <w:r>
        <w:rPr>
          <w:rFonts w:hint="eastAsia" w:ascii="Times New Roman" w:hAnsi="宋体" w:eastAsia="宋体" w:cs="Times New Roman"/>
          <w:kern w:val="0"/>
          <w:sz w:val="28"/>
          <w:szCs w:val="28"/>
          <w:lang w:eastAsia="zh-CN"/>
        </w:rPr>
        <w:t>招选</w:t>
      </w:r>
      <w:r>
        <w:rPr>
          <w:rFonts w:ascii="Times New Roman" w:hAnsi="宋体" w:eastAsia="宋体" w:cs="Times New Roman"/>
          <w:kern w:val="0"/>
          <w:sz w:val="28"/>
          <w:szCs w:val="28"/>
        </w:rPr>
        <w:t>文件递交截止时间前，未被</w:t>
      </w:r>
      <w:r>
        <w:rPr>
          <w:rFonts w:ascii="Times New Roman" w:hAnsi="Times New Roman" w:eastAsia="宋体" w:cs="Times New Roman"/>
          <w:kern w:val="0"/>
          <w:sz w:val="28"/>
          <w:szCs w:val="28"/>
        </w:rPr>
        <w:t>“</w:t>
      </w:r>
      <w:r>
        <w:rPr>
          <w:rFonts w:ascii="Times New Roman" w:hAnsi="宋体" w:eastAsia="宋体" w:cs="Times New Roman"/>
          <w:kern w:val="0"/>
          <w:sz w:val="28"/>
          <w:szCs w:val="28"/>
        </w:rPr>
        <w:t>信用中国</w:t>
      </w:r>
      <w:r>
        <w:rPr>
          <w:rFonts w:ascii="Times New Roman" w:hAnsi="Times New Roman" w:eastAsia="宋体" w:cs="Times New Roman"/>
          <w:kern w:val="0"/>
          <w:sz w:val="28"/>
          <w:szCs w:val="28"/>
        </w:rPr>
        <w:t>”</w:t>
      </w:r>
      <w:r>
        <w:rPr>
          <w:rFonts w:ascii="Times New Roman" w:hAnsi="宋体" w:eastAsia="宋体" w:cs="Times New Roman"/>
          <w:kern w:val="0"/>
          <w:sz w:val="28"/>
          <w:szCs w:val="28"/>
        </w:rPr>
        <w:t>网站（</w:t>
      </w:r>
      <w:r>
        <w:rPr>
          <w:rFonts w:ascii="Times New Roman" w:hAnsi="Times New Roman" w:eastAsia="宋体" w:cs="Times New Roman"/>
          <w:kern w:val="0"/>
          <w:sz w:val="28"/>
          <w:szCs w:val="28"/>
        </w:rPr>
        <w:t>www.creditchina.gov.cn</w:t>
      </w:r>
      <w:r>
        <w:rPr>
          <w:rFonts w:ascii="Times New Roman" w:hAnsi="宋体" w:eastAsia="宋体" w:cs="Times New Roman"/>
          <w:kern w:val="0"/>
          <w:sz w:val="28"/>
          <w:szCs w:val="28"/>
        </w:rPr>
        <w:t>）列入不良信用记录的，应提供的查询结果原始页面的打印件（或截图）。</w:t>
      </w:r>
    </w:p>
    <w:p>
      <w:pPr>
        <w:snapToGrid w:val="0"/>
        <w:spacing w:line="480" w:lineRule="exact"/>
        <w:ind w:firstLine="560" w:firstLineChars="200"/>
        <w:rPr>
          <w:rFonts w:ascii="Times New Roman" w:hAnsi="Times New Roman" w:eastAsia="宋体" w:cs="Times New Roman"/>
          <w:b/>
          <w:bCs/>
          <w:sz w:val="28"/>
          <w:szCs w:val="28"/>
        </w:rPr>
      </w:pPr>
      <w:r>
        <w:rPr>
          <w:rFonts w:ascii="Times New Roman" w:hAnsi="宋体" w:eastAsia="宋体" w:cs="Times New Roman"/>
          <w:b/>
          <w:bCs/>
          <w:caps/>
          <w:kern w:val="0"/>
          <w:sz w:val="28"/>
          <w:szCs w:val="28"/>
        </w:rPr>
        <w:t>三、响应</w:t>
      </w:r>
      <w:r>
        <w:rPr>
          <w:rFonts w:ascii="Times New Roman" w:hAnsi="宋体" w:eastAsia="宋体" w:cs="Times New Roman"/>
          <w:b/>
          <w:bCs/>
          <w:sz w:val="28"/>
          <w:szCs w:val="28"/>
        </w:rPr>
        <w:t>文件及报价要求</w:t>
      </w:r>
    </w:p>
    <w:p>
      <w:pPr>
        <w:snapToGrid w:val="0"/>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w:t>
      </w:r>
      <w:r>
        <w:rPr>
          <w:rFonts w:ascii="Times New Roman" w:hAnsi="宋体" w:eastAsia="宋体" w:cs="Times New Roman"/>
          <w:sz w:val="28"/>
          <w:szCs w:val="28"/>
        </w:rPr>
        <w:t>、响应文件组成及要求</w:t>
      </w:r>
    </w:p>
    <w:p>
      <w:pPr>
        <w:snapToGrid w:val="0"/>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1.1 </w:t>
      </w:r>
      <w:r>
        <w:rPr>
          <w:rFonts w:ascii="Times New Roman" w:hAnsi="宋体" w:eastAsia="宋体" w:cs="Times New Roman"/>
          <w:sz w:val="28"/>
          <w:szCs w:val="28"/>
        </w:rPr>
        <w:t>封面（附件一）。</w:t>
      </w:r>
    </w:p>
    <w:p>
      <w:pPr>
        <w:snapToGrid w:val="0"/>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1.2 </w:t>
      </w:r>
      <w:r>
        <w:rPr>
          <w:rFonts w:hint="eastAsia" w:ascii="Times New Roman" w:hAnsi="宋体" w:eastAsia="宋体" w:cs="Times New Roman"/>
          <w:sz w:val="28"/>
          <w:szCs w:val="28"/>
        </w:rPr>
        <w:t>投标单位</w:t>
      </w:r>
      <w:r>
        <w:rPr>
          <w:rFonts w:ascii="Times New Roman" w:hAnsi="宋体" w:eastAsia="宋体" w:cs="Times New Roman"/>
          <w:sz w:val="28"/>
          <w:szCs w:val="28"/>
        </w:rPr>
        <w:t>基本情况表（附件二）。（应附：营业执照副本复印件、资质证书复印件）</w:t>
      </w:r>
      <w:r>
        <w:rPr>
          <w:rFonts w:hint="eastAsia" w:ascii="Times New Roman" w:hAnsi="宋体" w:eastAsia="宋体" w:cs="Times New Roman"/>
          <w:sz w:val="28"/>
          <w:szCs w:val="28"/>
        </w:rPr>
        <w:t>。</w:t>
      </w:r>
    </w:p>
    <w:p>
      <w:pPr>
        <w:snapToGrid w:val="0"/>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1.3 </w:t>
      </w:r>
      <w:r>
        <w:rPr>
          <w:rFonts w:ascii="Times New Roman" w:hAnsi="宋体" w:eastAsia="宋体" w:cs="Times New Roman"/>
          <w:sz w:val="28"/>
          <w:szCs w:val="28"/>
        </w:rPr>
        <w:t>承诺函（附件三）。</w:t>
      </w:r>
    </w:p>
    <w:p>
      <w:pPr>
        <w:snapToGrid w:val="0"/>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1.4 </w:t>
      </w:r>
      <w:r>
        <w:rPr>
          <w:rFonts w:ascii="Times New Roman" w:hAnsi="宋体" w:eastAsia="宋体" w:cs="Times New Roman"/>
          <w:kern w:val="0"/>
          <w:sz w:val="28"/>
          <w:szCs w:val="28"/>
        </w:rPr>
        <w:t>如为委托代理人还应附授权委托书</w:t>
      </w:r>
      <w:r>
        <w:rPr>
          <w:rFonts w:ascii="Times New Roman" w:hAnsi="宋体" w:eastAsia="宋体" w:cs="Times New Roman"/>
          <w:sz w:val="28"/>
          <w:szCs w:val="28"/>
        </w:rPr>
        <w:t>（附件四）。（应附：法人身份证复印件、</w:t>
      </w:r>
      <w:r>
        <w:rPr>
          <w:rFonts w:ascii="Times New Roman" w:hAnsi="宋体" w:eastAsia="宋体" w:cs="Times New Roman"/>
          <w:kern w:val="0"/>
          <w:sz w:val="28"/>
          <w:szCs w:val="28"/>
        </w:rPr>
        <w:t>委托代理人身份证复印件</w:t>
      </w:r>
      <w:r>
        <w:rPr>
          <w:rFonts w:ascii="Times New Roman" w:hAnsi="宋体" w:eastAsia="宋体" w:cs="Times New Roman"/>
          <w:sz w:val="28"/>
          <w:szCs w:val="28"/>
        </w:rPr>
        <w:t>）</w:t>
      </w:r>
      <w:r>
        <w:rPr>
          <w:rFonts w:hint="eastAsia" w:ascii="Times New Roman" w:hAnsi="宋体" w:eastAsia="宋体" w:cs="Times New Roman"/>
          <w:sz w:val="28"/>
          <w:szCs w:val="28"/>
        </w:rPr>
        <w:t>。</w:t>
      </w:r>
    </w:p>
    <w:p>
      <w:pPr>
        <w:snapToGrid w:val="0"/>
        <w:spacing w:line="48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sz w:val="28"/>
          <w:szCs w:val="28"/>
        </w:rPr>
        <w:t xml:space="preserve">1.5 </w:t>
      </w:r>
      <w:r>
        <w:rPr>
          <w:rFonts w:ascii="Times New Roman" w:hAnsi="宋体" w:eastAsia="宋体" w:cs="Times New Roman"/>
          <w:sz w:val="28"/>
          <w:szCs w:val="28"/>
        </w:rPr>
        <w:t>报价函</w:t>
      </w:r>
      <w:r>
        <w:rPr>
          <w:rFonts w:ascii="Times New Roman" w:hAnsi="宋体" w:eastAsia="宋体" w:cs="Times New Roman"/>
          <w:kern w:val="0"/>
          <w:sz w:val="28"/>
          <w:szCs w:val="28"/>
        </w:rPr>
        <w:t>（附件五）。</w:t>
      </w:r>
    </w:p>
    <w:p>
      <w:pPr>
        <w:snapToGrid w:val="0"/>
        <w:spacing w:line="48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sz w:val="28"/>
          <w:szCs w:val="28"/>
        </w:rPr>
        <w:t>1.6</w:t>
      </w:r>
      <w:r>
        <w:rPr>
          <w:rFonts w:ascii="Times New Roman" w:hAnsi="宋体" w:eastAsia="宋体" w:cs="Times New Roman"/>
          <w:kern w:val="0"/>
          <w:sz w:val="28"/>
          <w:szCs w:val="28"/>
        </w:rPr>
        <w:t>拟派出的本项目</w:t>
      </w:r>
      <w:r>
        <w:rPr>
          <w:rFonts w:hint="eastAsia" w:ascii="Times New Roman" w:hAnsi="宋体" w:eastAsia="宋体" w:cs="Times New Roman"/>
          <w:kern w:val="0"/>
          <w:sz w:val="28"/>
          <w:szCs w:val="28"/>
          <w:lang w:val="en-US" w:eastAsia="zh-CN"/>
        </w:rPr>
        <w:t>人员</w:t>
      </w:r>
      <w:r>
        <w:rPr>
          <w:rFonts w:ascii="Times New Roman" w:hAnsi="宋体" w:eastAsia="宋体" w:cs="Times New Roman"/>
          <w:kern w:val="0"/>
          <w:sz w:val="28"/>
          <w:szCs w:val="28"/>
        </w:rPr>
        <w:t>的</w:t>
      </w:r>
      <w:r>
        <w:rPr>
          <w:rFonts w:hint="eastAsia" w:ascii="Times New Roman" w:hAnsi="宋体" w:eastAsia="宋体" w:cs="Times New Roman"/>
          <w:sz w:val="28"/>
          <w:szCs w:val="28"/>
        </w:rPr>
        <w:t>资格</w:t>
      </w:r>
      <w:r>
        <w:rPr>
          <w:rFonts w:ascii="Times New Roman" w:hAnsi="宋体" w:eastAsia="宋体" w:cs="Times New Roman"/>
          <w:sz w:val="28"/>
          <w:szCs w:val="28"/>
        </w:rPr>
        <w:t>证书复印件</w:t>
      </w:r>
      <w:r>
        <w:rPr>
          <w:rFonts w:hint="eastAsia" w:ascii="Times New Roman" w:hAnsi="宋体" w:eastAsia="宋体" w:cs="Times New Roman"/>
          <w:sz w:val="28"/>
          <w:szCs w:val="28"/>
          <w:lang w:eastAsia="zh-CN"/>
        </w:rPr>
        <w:t>、</w:t>
      </w:r>
      <w:r>
        <w:rPr>
          <w:rFonts w:hint="eastAsia" w:ascii="Times New Roman" w:hAnsi="宋体" w:eastAsia="宋体" w:cs="Times New Roman"/>
          <w:sz w:val="28"/>
          <w:szCs w:val="28"/>
          <w:lang w:val="en-US" w:eastAsia="zh-CN"/>
        </w:rPr>
        <w:t>本单位为其缴纳社保证明</w:t>
      </w:r>
      <w:r>
        <w:rPr>
          <w:rFonts w:ascii="Times New Roman" w:hAnsi="宋体" w:eastAsia="宋体" w:cs="Times New Roman"/>
          <w:kern w:val="0"/>
          <w:sz w:val="28"/>
          <w:szCs w:val="28"/>
        </w:rPr>
        <w:t>（附件</w:t>
      </w:r>
      <w:r>
        <w:rPr>
          <w:rFonts w:hint="eastAsia" w:ascii="Times New Roman" w:hAnsi="宋体" w:eastAsia="宋体" w:cs="Times New Roman"/>
          <w:kern w:val="0"/>
          <w:sz w:val="28"/>
          <w:szCs w:val="28"/>
          <w:lang w:val="en-US" w:eastAsia="zh-CN"/>
        </w:rPr>
        <w:t>六</w:t>
      </w:r>
      <w:r>
        <w:rPr>
          <w:rFonts w:ascii="Times New Roman" w:hAnsi="宋体" w:eastAsia="宋体" w:cs="Times New Roman"/>
          <w:kern w:val="0"/>
          <w:sz w:val="28"/>
          <w:szCs w:val="28"/>
        </w:rPr>
        <w:t>）</w:t>
      </w:r>
      <w:r>
        <w:rPr>
          <w:rFonts w:ascii="Times New Roman" w:hAnsi="宋体" w:eastAsia="宋体" w:cs="Times New Roman"/>
          <w:sz w:val="28"/>
          <w:szCs w:val="28"/>
        </w:rPr>
        <w:t>。</w:t>
      </w:r>
    </w:p>
    <w:p>
      <w:pPr>
        <w:snapToGrid w:val="0"/>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1.7 </w:t>
      </w:r>
      <w:r>
        <w:rPr>
          <w:rFonts w:ascii="Times New Roman" w:hAnsi="宋体" w:eastAsia="宋体" w:cs="Times New Roman"/>
          <w:sz w:val="28"/>
          <w:szCs w:val="28"/>
        </w:rPr>
        <w:t>其他资料（附件七）。</w:t>
      </w:r>
    </w:p>
    <w:p>
      <w:pPr>
        <w:snapToGrid w:val="0"/>
        <w:spacing w:line="48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sz w:val="28"/>
          <w:szCs w:val="28"/>
        </w:rPr>
        <w:t>1.8</w:t>
      </w:r>
      <w:r>
        <w:rPr>
          <w:rFonts w:ascii="Times New Roman" w:hAnsi="宋体" w:eastAsia="宋体" w:cs="Times New Roman"/>
          <w:sz w:val="28"/>
          <w:szCs w:val="28"/>
        </w:rPr>
        <w:t>响应文件份数</w:t>
      </w:r>
      <w:r>
        <w:rPr>
          <w:rFonts w:ascii="Times New Roman" w:hAnsi="Times New Roman" w:eastAsia="宋体" w:cs="Times New Roman"/>
          <w:sz w:val="28"/>
          <w:szCs w:val="28"/>
        </w:rPr>
        <w:t>4</w:t>
      </w:r>
      <w:r>
        <w:rPr>
          <w:rFonts w:ascii="Times New Roman" w:hAnsi="宋体" w:eastAsia="宋体" w:cs="Times New Roman"/>
          <w:sz w:val="28"/>
          <w:szCs w:val="28"/>
        </w:rPr>
        <w:t>份，正本</w:t>
      </w:r>
      <w:r>
        <w:rPr>
          <w:rFonts w:ascii="Times New Roman" w:hAnsi="Times New Roman" w:eastAsia="宋体" w:cs="Times New Roman"/>
          <w:sz w:val="28"/>
          <w:szCs w:val="28"/>
        </w:rPr>
        <w:t>1</w:t>
      </w:r>
      <w:r>
        <w:rPr>
          <w:rFonts w:ascii="Times New Roman" w:hAnsi="宋体" w:eastAsia="宋体" w:cs="Times New Roman"/>
          <w:sz w:val="28"/>
          <w:szCs w:val="28"/>
        </w:rPr>
        <w:t>份，副本</w:t>
      </w:r>
      <w:r>
        <w:rPr>
          <w:rFonts w:ascii="Times New Roman" w:hAnsi="Times New Roman" w:eastAsia="宋体" w:cs="Times New Roman"/>
          <w:sz w:val="28"/>
          <w:szCs w:val="28"/>
        </w:rPr>
        <w:t>3</w:t>
      </w:r>
      <w:r>
        <w:rPr>
          <w:rFonts w:ascii="Times New Roman" w:hAnsi="宋体" w:eastAsia="宋体" w:cs="Times New Roman"/>
          <w:sz w:val="28"/>
          <w:szCs w:val="28"/>
        </w:rPr>
        <w:t>份，使用</w:t>
      </w:r>
      <w:r>
        <w:rPr>
          <w:rFonts w:ascii="Times New Roman" w:hAnsi="Times New Roman" w:eastAsia="宋体" w:cs="Times New Roman"/>
          <w:sz w:val="28"/>
          <w:szCs w:val="28"/>
        </w:rPr>
        <w:t>A4</w:t>
      </w:r>
      <w:r>
        <w:rPr>
          <w:rFonts w:ascii="Times New Roman" w:hAnsi="宋体" w:eastAsia="宋体" w:cs="Times New Roman"/>
          <w:sz w:val="28"/>
          <w:szCs w:val="28"/>
        </w:rPr>
        <w:t>纸打印。</w:t>
      </w:r>
      <w:r>
        <w:rPr>
          <w:rFonts w:ascii="Times New Roman" w:hAnsi="宋体" w:eastAsia="宋体" w:cs="Times New Roman"/>
          <w:b/>
          <w:sz w:val="28"/>
          <w:szCs w:val="28"/>
        </w:rPr>
        <w:t>以上各组成文件中，附件一至附件五均需加盖企业公章及法人印章；提供的相关证明文件复印件均需加盖企业公章，否则无效</w:t>
      </w:r>
      <w:r>
        <w:rPr>
          <w:rFonts w:ascii="Times New Roman" w:hAnsi="宋体" w:eastAsia="宋体" w:cs="Times New Roman"/>
          <w:bCs/>
          <w:sz w:val="28"/>
          <w:szCs w:val="28"/>
        </w:rPr>
        <w:t>。</w:t>
      </w:r>
    </w:p>
    <w:p>
      <w:pPr>
        <w:snapToGrid w:val="0"/>
        <w:spacing w:line="48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2</w:t>
      </w:r>
      <w:r>
        <w:rPr>
          <w:rFonts w:ascii="Times New Roman" w:hAnsi="宋体" w:eastAsia="宋体" w:cs="Times New Roman"/>
          <w:bCs/>
          <w:sz w:val="28"/>
          <w:szCs w:val="28"/>
        </w:rPr>
        <w:t>、报价要求</w:t>
      </w:r>
    </w:p>
    <w:p>
      <w:pPr>
        <w:snapToGrid w:val="0"/>
        <w:spacing w:line="48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2.1</w:t>
      </w:r>
      <w:r>
        <w:rPr>
          <w:rFonts w:ascii="Times New Roman" w:hAnsi="宋体" w:eastAsia="宋体" w:cs="Times New Roman"/>
          <w:bCs/>
          <w:sz w:val="28"/>
          <w:szCs w:val="28"/>
        </w:rPr>
        <w:t>本次</w:t>
      </w:r>
      <w:r>
        <w:rPr>
          <w:rFonts w:hint="eastAsia" w:ascii="Times New Roman" w:hAnsi="宋体" w:eastAsia="宋体" w:cs="Times New Roman"/>
          <w:bCs/>
          <w:sz w:val="28"/>
          <w:szCs w:val="28"/>
        </w:rPr>
        <w:t>霞浦县田螺岗水库工程坝后电站10KV电力线路工程施工监理</w:t>
      </w:r>
      <w:r>
        <w:rPr>
          <w:rFonts w:ascii="Times New Roman" w:hAnsi="宋体" w:eastAsia="宋体" w:cs="Times New Roman"/>
          <w:bCs/>
          <w:sz w:val="28"/>
          <w:szCs w:val="28"/>
        </w:rPr>
        <w:t>最高限价为</w:t>
      </w:r>
      <w:r>
        <w:rPr>
          <w:rFonts w:hint="eastAsia" w:ascii="Times New Roman" w:hAnsi="Times New Roman" w:eastAsia="宋体" w:cs="Times New Roman"/>
          <w:bCs/>
          <w:sz w:val="28"/>
          <w:szCs w:val="28"/>
          <w:lang w:val="en-US" w:eastAsia="zh-CN"/>
        </w:rPr>
        <w:t>7.43</w:t>
      </w:r>
      <w:r>
        <w:rPr>
          <w:rFonts w:ascii="Times New Roman" w:hAnsi="宋体" w:eastAsia="宋体" w:cs="Times New Roman"/>
          <w:bCs/>
          <w:sz w:val="28"/>
          <w:szCs w:val="28"/>
        </w:rPr>
        <w:t>万元</w:t>
      </w:r>
      <w:r>
        <w:rPr>
          <w:rFonts w:ascii="Times New Roman" w:hAnsi="Times New Roman" w:eastAsia="宋体" w:cs="Times New Roman"/>
          <w:bCs/>
          <w:sz w:val="28"/>
          <w:szCs w:val="28"/>
        </w:rPr>
        <w:t xml:space="preserve"> </w:t>
      </w:r>
      <w:r>
        <w:rPr>
          <w:rFonts w:ascii="Times New Roman" w:hAnsi="宋体" w:eastAsia="宋体" w:cs="Times New Roman"/>
          <w:bCs/>
          <w:sz w:val="28"/>
          <w:szCs w:val="28"/>
        </w:rPr>
        <w:t>，</w:t>
      </w:r>
      <w:r>
        <w:rPr>
          <w:rFonts w:ascii="Times New Roman" w:hAnsi="宋体" w:eastAsia="宋体" w:cs="Times New Roman"/>
          <w:b/>
          <w:sz w:val="28"/>
          <w:szCs w:val="28"/>
        </w:rPr>
        <w:t>报价不得超过最高限价，否则无效</w:t>
      </w:r>
      <w:r>
        <w:rPr>
          <w:rFonts w:ascii="Times New Roman" w:hAnsi="宋体" w:eastAsia="宋体" w:cs="Times New Roman"/>
          <w:bCs/>
          <w:sz w:val="28"/>
          <w:szCs w:val="28"/>
        </w:rPr>
        <w:t>。</w:t>
      </w:r>
    </w:p>
    <w:p>
      <w:pPr>
        <w:snapToGrid w:val="0"/>
        <w:spacing w:line="48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2.2</w:t>
      </w:r>
      <w:r>
        <w:rPr>
          <w:rFonts w:hint="eastAsia" w:ascii="Times New Roman" w:hAnsi="宋体" w:eastAsia="宋体" w:cs="Times New Roman"/>
          <w:bCs/>
          <w:sz w:val="28"/>
          <w:szCs w:val="28"/>
        </w:rPr>
        <w:t>投标单位</w:t>
      </w:r>
      <w:r>
        <w:rPr>
          <w:rFonts w:ascii="Times New Roman" w:hAnsi="宋体" w:eastAsia="宋体" w:cs="Times New Roman"/>
          <w:bCs/>
          <w:sz w:val="28"/>
          <w:szCs w:val="28"/>
        </w:rPr>
        <w:t>应根据</w:t>
      </w:r>
      <w:r>
        <w:rPr>
          <w:rFonts w:hint="eastAsia" w:ascii="Times New Roman" w:hAnsi="宋体" w:eastAsia="宋体" w:cs="Times New Roman"/>
          <w:bCs/>
          <w:sz w:val="28"/>
          <w:szCs w:val="28"/>
          <w:lang w:val="en-US" w:eastAsia="zh-CN"/>
        </w:rPr>
        <w:t>招</w:t>
      </w:r>
      <w:r>
        <w:rPr>
          <w:rFonts w:ascii="Times New Roman" w:hAnsi="宋体" w:eastAsia="宋体" w:cs="Times New Roman"/>
          <w:bCs/>
          <w:sz w:val="28"/>
          <w:szCs w:val="28"/>
        </w:rPr>
        <w:t>选文件要求自行报价，</w:t>
      </w:r>
      <w:r>
        <w:rPr>
          <w:rFonts w:ascii="Times New Roman" w:hAnsi="宋体" w:eastAsia="宋体" w:cs="Times New Roman"/>
          <w:b/>
          <w:bCs/>
          <w:sz w:val="28"/>
          <w:szCs w:val="28"/>
        </w:rPr>
        <w:t>报价取整到元</w:t>
      </w:r>
      <w:r>
        <w:rPr>
          <w:rFonts w:ascii="Times New Roman" w:hAnsi="宋体" w:eastAsia="宋体" w:cs="Times New Roman"/>
          <w:sz w:val="28"/>
          <w:szCs w:val="28"/>
        </w:rPr>
        <w:t>。</w:t>
      </w:r>
      <w:r>
        <w:rPr>
          <w:rFonts w:hint="eastAsia" w:ascii="Times New Roman" w:hAnsi="宋体" w:eastAsia="宋体" w:cs="Times New Roman"/>
          <w:bCs/>
          <w:sz w:val="28"/>
          <w:szCs w:val="28"/>
        </w:rPr>
        <w:t>投标</w:t>
      </w:r>
      <w:r>
        <w:rPr>
          <w:rFonts w:ascii="Times New Roman" w:hAnsi="宋体" w:eastAsia="宋体" w:cs="Times New Roman"/>
          <w:bCs/>
          <w:sz w:val="28"/>
          <w:szCs w:val="28"/>
        </w:rPr>
        <w:t>报价应包含税金及完成委托人所委托的服务内容所产生的全部费用。</w:t>
      </w:r>
    </w:p>
    <w:p>
      <w:pPr>
        <w:snapToGrid w:val="0"/>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bCs/>
          <w:sz w:val="28"/>
          <w:szCs w:val="28"/>
        </w:rPr>
        <w:t>2.3</w:t>
      </w:r>
      <w:r>
        <w:rPr>
          <w:rFonts w:hint="eastAsia" w:ascii="Times New Roman" w:hAnsi="宋体" w:eastAsia="宋体" w:cs="Times New Roman"/>
          <w:sz w:val="28"/>
          <w:szCs w:val="28"/>
        </w:rPr>
        <w:t>本项目施工监理服务费中标价即为最终结算价（费用包干）</w:t>
      </w:r>
      <w:r>
        <w:rPr>
          <w:rFonts w:ascii="Times New Roman" w:hAnsi="宋体" w:eastAsia="宋体" w:cs="Times New Roman"/>
          <w:bCs/>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rPr>
      </w:pPr>
      <w:r>
        <w:rPr>
          <w:rFonts w:ascii="Times New Roman" w:hAnsi="宋体" w:eastAsia="宋体" w:cs="Times New Roman"/>
          <w:b/>
          <w:bCs/>
          <w:kern w:val="0"/>
          <w:sz w:val="28"/>
          <w:szCs w:val="28"/>
        </w:rPr>
        <w:t>四、</w:t>
      </w:r>
      <w:r>
        <w:rPr>
          <w:rFonts w:hint="eastAsia" w:ascii="Times New Roman" w:hAnsi="宋体" w:eastAsia="宋体" w:cs="Times New Roman"/>
          <w:b/>
          <w:bCs/>
          <w:kern w:val="0"/>
          <w:sz w:val="28"/>
          <w:szCs w:val="28"/>
          <w:lang w:val="en-US" w:eastAsia="zh-CN"/>
        </w:rPr>
        <w:t>投标</w:t>
      </w:r>
      <w:r>
        <w:rPr>
          <w:rFonts w:ascii="Times New Roman" w:hAnsi="宋体" w:eastAsia="宋体" w:cs="Times New Roman"/>
          <w:b/>
          <w:bCs/>
          <w:kern w:val="0"/>
          <w:sz w:val="28"/>
          <w:szCs w:val="28"/>
        </w:rPr>
        <w:t>保证金</w:t>
      </w:r>
    </w:p>
    <w:p>
      <w:pPr>
        <w:spacing w:line="480" w:lineRule="exact"/>
        <w:ind w:firstLine="560" w:firstLineChars="200"/>
        <w:rPr>
          <w:rFonts w:ascii="Times New Roman" w:hAnsi="Times New Roman" w:eastAsia="宋体" w:cs="Times New Roman"/>
          <w:kern w:val="0"/>
          <w:sz w:val="28"/>
          <w:szCs w:val="28"/>
        </w:rPr>
      </w:pPr>
      <w:r>
        <w:rPr>
          <w:rFonts w:ascii="Times New Roman" w:hAnsi="宋体" w:eastAsia="宋体" w:cs="Times New Roman"/>
          <w:kern w:val="0"/>
          <w:sz w:val="28"/>
          <w:szCs w:val="28"/>
        </w:rPr>
        <w:t>本次</w:t>
      </w:r>
      <w:r>
        <w:rPr>
          <w:rFonts w:hint="eastAsia" w:ascii="Times New Roman" w:hAnsi="宋体" w:eastAsia="宋体" w:cs="Times New Roman"/>
          <w:kern w:val="0"/>
          <w:sz w:val="28"/>
          <w:szCs w:val="28"/>
          <w:lang w:val="en-US" w:eastAsia="zh-CN"/>
        </w:rPr>
        <w:t>招</w:t>
      </w:r>
      <w:r>
        <w:rPr>
          <w:rFonts w:ascii="Times New Roman" w:hAnsi="宋体" w:eastAsia="宋体" w:cs="Times New Roman"/>
          <w:kern w:val="0"/>
          <w:sz w:val="28"/>
          <w:szCs w:val="28"/>
        </w:rPr>
        <w:t>选不要求</w:t>
      </w:r>
      <w:r>
        <w:rPr>
          <w:rFonts w:hint="eastAsia" w:ascii="Times New Roman" w:hAnsi="宋体" w:eastAsia="宋体" w:cs="Times New Roman"/>
          <w:kern w:val="0"/>
          <w:sz w:val="28"/>
          <w:szCs w:val="28"/>
        </w:rPr>
        <w:t>投标单位</w:t>
      </w:r>
      <w:r>
        <w:rPr>
          <w:rFonts w:ascii="Times New Roman" w:hAnsi="宋体" w:eastAsia="宋体" w:cs="Times New Roman"/>
          <w:kern w:val="0"/>
          <w:sz w:val="28"/>
          <w:szCs w:val="28"/>
        </w:rPr>
        <w:t>交纳</w:t>
      </w:r>
      <w:r>
        <w:rPr>
          <w:rFonts w:hint="eastAsia" w:ascii="Times New Roman" w:hAnsi="宋体" w:eastAsia="宋体" w:cs="Times New Roman"/>
          <w:kern w:val="0"/>
          <w:sz w:val="28"/>
          <w:szCs w:val="28"/>
          <w:lang w:val="en-US" w:eastAsia="zh-CN"/>
        </w:rPr>
        <w:t>投标</w:t>
      </w:r>
      <w:r>
        <w:rPr>
          <w:rFonts w:ascii="Times New Roman" w:hAnsi="宋体" w:eastAsia="宋体" w:cs="Times New Roman"/>
          <w:kern w:val="0"/>
          <w:sz w:val="28"/>
          <w:szCs w:val="28"/>
        </w:rPr>
        <w:t>保证金。</w:t>
      </w:r>
    </w:p>
    <w:p>
      <w:pPr>
        <w:widowControl/>
        <w:shd w:val="clear" w:color="auto" w:fill="FFFFFF"/>
        <w:snapToGrid w:val="0"/>
        <w:spacing w:line="480" w:lineRule="exact"/>
        <w:ind w:firstLine="560" w:firstLineChars="200"/>
        <w:jc w:val="left"/>
        <w:rPr>
          <w:rFonts w:ascii="Times New Roman" w:hAnsi="Times New Roman" w:eastAsia="宋体" w:cs="Times New Roman"/>
          <w:b/>
          <w:bCs/>
          <w:kern w:val="0"/>
          <w:sz w:val="28"/>
          <w:szCs w:val="28"/>
        </w:rPr>
      </w:pPr>
      <w:r>
        <w:rPr>
          <w:rFonts w:ascii="Times New Roman" w:hAnsi="宋体" w:eastAsia="宋体" w:cs="Times New Roman"/>
          <w:b/>
          <w:bCs/>
          <w:kern w:val="0"/>
          <w:sz w:val="28"/>
          <w:szCs w:val="28"/>
        </w:rPr>
        <w:t>五、响应文件的递交</w:t>
      </w:r>
    </w:p>
    <w:p>
      <w:pPr>
        <w:widowControl/>
        <w:shd w:val="clear" w:color="auto" w:fill="FFFFFF"/>
        <w:snapToGrid w:val="0"/>
        <w:spacing w:line="480" w:lineRule="exact"/>
        <w:ind w:firstLine="420" w:firstLineChars="150"/>
        <w:jc w:val="left"/>
        <w:rPr>
          <w:rFonts w:ascii="Times New Roman" w:hAnsi="Times New Roman" w:eastAsia="宋体" w:cs="Times New Roman"/>
          <w:b/>
          <w:bCs/>
          <w:kern w:val="0"/>
          <w:sz w:val="28"/>
          <w:szCs w:val="28"/>
        </w:rPr>
      </w:pPr>
      <w:r>
        <w:rPr>
          <w:rFonts w:ascii="Times New Roman" w:hAnsi="Times New Roman" w:eastAsia="宋体" w:cs="Times New Roman"/>
          <w:kern w:val="0"/>
          <w:sz w:val="28"/>
          <w:szCs w:val="28"/>
        </w:rPr>
        <w:t>1</w:t>
      </w:r>
      <w:r>
        <w:rPr>
          <w:rFonts w:ascii="Times New Roman" w:hAnsi="宋体" w:eastAsia="宋体" w:cs="Times New Roman"/>
          <w:kern w:val="0"/>
          <w:sz w:val="28"/>
          <w:szCs w:val="28"/>
        </w:rPr>
        <w:t>、响应文件递交地址为</w:t>
      </w:r>
      <w:r>
        <w:rPr>
          <w:rFonts w:ascii="Times New Roman" w:hAnsi="宋体" w:eastAsia="宋体" w:cs="Times New Roman"/>
          <w:sz w:val="28"/>
          <w:szCs w:val="28"/>
        </w:rPr>
        <w:t>霞浦县体育北路</w:t>
      </w:r>
      <w:r>
        <w:rPr>
          <w:rFonts w:ascii="Times New Roman" w:hAnsi="Times New Roman" w:eastAsia="宋体" w:cs="Times New Roman"/>
          <w:sz w:val="28"/>
          <w:szCs w:val="28"/>
        </w:rPr>
        <w:t>8</w:t>
      </w:r>
      <w:r>
        <w:rPr>
          <w:rFonts w:ascii="Times New Roman" w:hAnsi="宋体" w:eastAsia="宋体" w:cs="Times New Roman"/>
          <w:sz w:val="28"/>
          <w:szCs w:val="28"/>
        </w:rPr>
        <w:t>号中央公园</w:t>
      </w:r>
      <w:r>
        <w:rPr>
          <w:rFonts w:ascii="Times New Roman" w:hAnsi="Times New Roman" w:eastAsia="宋体" w:cs="Times New Roman"/>
          <w:sz w:val="28"/>
          <w:szCs w:val="28"/>
        </w:rPr>
        <w:t>7</w:t>
      </w:r>
      <w:r>
        <w:rPr>
          <w:rFonts w:ascii="Times New Roman" w:hAnsi="宋体" w:eastAsia="宋体" w:cs="Times New Roman"/>
          <w:sz w:val="28"/>
          <w:szCs w:val="28"/>
        </w:rPr>
        <w:t>幢</w:t>
      </w:r>
      <w:r>
        <w:rPr>
          <w:rFonts w:ascii="Times New Roman" w:hAnsi="Times New Roman" w:eastAsia="宋体" w:cs="Times New Roman"/>
          <w:sz w:val="28"/>
          <w:szCs w:val="28"/>
        </w:rPr>
        <w:t>6</w:t>
      </w:r>
      <w:r>
        <w:rPr>
          <w:rFonts w:ascii="Times New Roman" w:hAnsi="宋体" w:eastAsia="宋体" w:cs="Times New Roman"/>
          <w:sz w:val="28"/>
          <w:szCs w:val="28"/>
        </w:rPr>
        <w:t>楼</w:t>
      </w:r>
      <w:r>
        <w:rPr>
          <w:rFonts w:hint="eastAsia" w:ascii="Times New Roman" w:hAnsi="Times New Roman" w:eastAsia="宋体" w:cs="Times New Roman"/>
          <w:sz w:val="28"/>
          <w:szCs w:val="28"/>
          <w:lang w:val="en-US" w:eastAsia="zh-CN"/>
        </w:rPr>
        <w:t>625</w:t>
      </w:r>
      <w:r>
        <w:rPr>
          <w:rFonts w:ascii="Times New Roman" w:hAnsi="宋体" w:eastAsia="宋体" w:cs="Times New Roman"/>
          <w:sz w:val="28"/>
          <w:szCs w:val="28"/>
        </w:rPr>
        <w:t>室宁德市溪南半岛开发有限公司，</w:t>
      </w:r>
      <w:r>
        <w:rPr>
          <w:rFonts w:ascii="Times New Roman" w:hAnsi="宋体" w:eastAsia="宋体" w:cs="Times New Roman"/>
          <w:kern w:val="0"/>
          <w:sz w:val="28"/>
          <w:szCs w:val="28"/>
        </w:rPr>
        <w:t>响应文件递交截止时间为</w:t>
      </w:r>
      <w:r>
        <w:rPr>
          <w:rFonts w:hint="eastAsia" w:ascii="Times New Roman" w:hAnsi="宋体" w:eastAsia="宋体" w:cs="Times New Roman"/>
          <w:kern w:val="0"/>
          <w:sz w:val="28"/>
          <w:szCs w:val="28"/>
          <w:lang w:val="en-US" w:eastAsia="zh-CN"/>
        </w:rPr>
        <w:t>2024年4月7日16：00</w:t>
      </w:r>
      <w:r>
        <w:rPr>
          <w:rFonts w:ascii="Times New Roman" w:hAnsi="宋体" w:eastAsia="宋体" w:cs="Times New Roman"/>
          <w:kern w:val="0"/>
          <w:sz w:val="28"/>
          <w:szCs w:val="28"/>
        </w:rPr>
        <w:t>，公开唱价时间同响应文件递交截止时间。</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r>
        <w:rPr>
          <w:rFonts w:ascii="Times New Roman" w:hAnsi="宋体" w:eastAsia="宋体" w:cs="Times New Roman"/>
          <w:kern w:val="0"/>
          <w:sz w:val="28"/>
          <w:szCs w:val="28"/>
        </w:rPr>
        <w:t>、在递交响应文件的同时，法定代表人或其委托代理人应当持身份证原件至现场。</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3</w:t>
      </w:r>
      <w:r>
        <w:rPr>
          <w:rFonts w:ascii="Times New Roman" w:hAnsi="宋体" w:eastAsia="宋体" w:cs="Times New Roman"/>
          <w:kern w:val="0"/>
          <w:sz w:val="28"/>
          <w:szCs w:val="28"/>
        </w:rPr>
        <w:t>、逾期送达的或未送达指定地点的或未按要求密封的响应文件，采购人将拒收。</w:t>
      </w:r>
    </w:p>
    <w:p>
      <w:pPr>
        <w:widowControl/>
        <w:snapToGrid w:val="0"/>
        <w:spacing w:line="480" w:lineRule="exact"/>
        <w:ind w:firstLine="560" w:firstLineChars="200"/>
        <w:jc w:val="left"/>
        <w:rPr>
          <w:rFonts w:ascii="Times New Roman" w:hAnsi="Times New Roman" w:eastAsia="宋体" w:cs="Times New Roman"/>
          <w:b/>
          <w:bCs/>
          <w:kern w:val="0"/>
          <w:sz w:val="28"/>
          <w:szCs w:val="28"/>
        </w:rPr>
      </w:pPr>
      <w:r>
        <w:rPr>
          <w:rFonts w:ascii="Times New Roman" w:hAnsi="宋体" w:eastAsia="宋体" w:cs="Times New Roman"/>
          <w:b/>
          <w:bCs/>
          <w:kern w:val="0"/>
          <w:sz w:val="28"/>
          <w:szCs w:val="28"/>
        </w:rPr>
        <w:t>六、评审标准和方法</w:t>
      </w:r>
    </w:p>
    <w:p>
      <w:pPr>
        <w:widowControl/>
        <w:snapToGrid w:val="0"/>
        <w:spacing w:line="480" w:lineRule="exact"/>
        <w:ind w:firstLine="560" w:firstLineChars="200"/>
        <w:jc w:val="left"/>
        <w:rPr>
          <w:rFonts w:ascii="Times New Roman" w:hAnsi="Times New Roman" w:eastAsia="宋体" w:cs="Times New Roman"/>
          <w:caps/>
          <w:kern w:val="0"/>
          <w:sz w:val="28"/>
          <w:szCs w:val="28"/>
        </w:rPr>
      </w:pPr>
      <w:r>
        <w:rPr>
          <w:rFonts w:ascii="Times New Roman" w:hAnsi="Times New Roman" w:eastAsia="宋体" w:cs="Times New Roman"/>
          <w:caps/>
          <w:kern w:val="0"/>
          <w:sz w:val="28"/>
          <w:szCs w:val="28"/>
        </w:rPr>
        <w:t>1</w:t>
      </w:r>
      <w:r>
        <w:rPr>
          <w:rFonts w:ascii="Times New Roman" w:hAnsi="宋体" w:eastAsia="宋体" w:cs="Times New Roman"/>
          <w:caps/>
          <w:kern w:val="0"/>
          <w:sz w:val="28"/>
          <w:szCs w:val="28"/>
        </w:rPr>
        <w:t>、采用经评审最低价法，按照</w:t>
      </w:r>
      <w:r>
        <w:rPr>
          <w:rFonts w:hint="eastAsia" w:ascii="Times New Roman" w:hAnsi="宋体" w:eastAsia="宋体" w:cs="Times New Roman"/>
          <w:caps/>
          <w:kern w:val="0"/>
          <w:sz w:val="28"/>
          <w:szCs w:val="28"/>
        </w:rPr>
        <w:t>投标单位</w:t>
      </w:r>
      <w:r>
        <w:rPr>
          <w:rFonts w:ascii="Times New Roman" w:hAnsi="宋体" w:eastAsia="宋体" w:cs="Times New Roman"/>
          <w:caps/>
          <w:kern w:val="0"/>
          <w:sz w:val="28"/>
          <w:szCs w:val="28"/>
        </w:rPr>
        <w:t>的报价由低到高顺序排列，以符合</w:t>
      </w:r>
      <w:r>
        <w:rPr>
          <w:rFonts w:hint="eastAsia" w:ascii="Times New Roman" w:hAnsi="宋体" w:eastAsia="宋体" w:cs="Times New Roman"/>
          <w:caps/>
          <w:kern w:val="0"/>
          <w:sz w:val="28"/>
          <w:szCs w:val="28"/>
          <w:lang w:val="en-US" w:eastAsia="zh-CN"/>
        </w:rPr>
        <w:t>招</w:t>
      </w:r>
      <w:r>
        <w:rPr>
          <w:rFonts w:ascii="Times New Roman" w:hAnsi="宋体" w:eastAsia="宋体" w:cs="Times New Roman"/>
          <w:caps/>
          <w:kern w:val="0"/>
          <w:sz w:val="28"/>
          <w:szCs w:val="28"/>
        </w:rPr>
        <w:t>选文件要求且报价最低的为中选人。</w:t>
      </w:r>
    </w:p>
    <w:p>
      <w:pPr>
        <w:widowControl/>
        <w:snapToGrid w:val="0"/>
        <w:spacing w:line="480" w:lineRule="exact"/>
        <w:ind w:firstLine="560" w:firstLineChars="200"/>
        <w:jc w:val="left"/>
        <w:rPr>
          <w:rFonts w:ascii="Times New Roman" w:hAnsi="Times New Roman" w:eastAsia="宋体" w:cs="Times New Roman"/>
          <w:caps/>
          <w:kern w:val="0"/>
          <w:sz w:val="28"/>
          <w:szCs w:val="28"/>
        </w:rPr>
      </w:pPr>
      <w:r>
        <w:rPr>
          <w:rFonts w:ascii="Times New Roman" w:hAnsi="Times New Roman" w:eastAsia="宋体" w:cs="Times New Roman"/>
          <w:caps/>
          <w:kern w:val="0"/>
          <w:sz w:val="28"/>
          <w:szCs w:val="28"/>
        </w:rPr>
        <w:t>2</w:t>
      </w:r>
      <w:r>
        <w:rPr>
          <w:rFonts w:ascii="Times New Roman" w:hAnsi="宋体" w:eastAsia="宋体" w:cs="Times New Roman"/>
          <w:caps/>
          <w:kern w:val="0"/>
          <w:sz w:val="28"/>
          <w:szCs w:val="28"/>
        </w:rPr>
        <w:t>、若</w:t>
      </w:r>
      <w:r>
        <w:rPr>
          <w:rFonts w:hint="eastAsia" w:ascii="Times New Roman" w:hAnsi="宋体" w:eastAsia="宋体" w:cs="Times New Roman"/>
          <w:caps/>
          <w:kern w:val="0"/>
          <w:sz w:val="28"/>
          <w:szCs w:val="28"/>
        </w:rPr>
        <w:t>投标单位</w:t>
      </w:r>
      <w:r>
        <w:rPr>
          <w:rFonts w:ascii="Times New Roman" w:hAnsi="宋体" w:eastAsia="宋体" w:cs="Times New Roman"/>
          <w:caps/>
          <w:kern w:val="0"/>
          <w:sz w:val="28"/>
          <w:szCs w:val="28"/>
        </w:rPr>
        <w:t>不符合本</w:t>
      </w:r>
      <w:r>
        <w:rPr>
          <w:rFonts w:hint="eastAsia" w:ascii="Times New Roman" w:hAnsi="宋体" w:eastAsia="宋体" w:cs="Times New Roman"/>
          <w:caps/>
          <w:kern w:val="0"/>
          <w:sz w:val="28"/>
          <w:szCs w:val="28"/>
          <w:lang w:val="en-US" w:eastAsia="zh-CN"/>
        </w:rPr>
        <w:t>招</w:t>
      </w:r>
      <w:r>
        <w:rPr>
          <w:rFonts w:ascii="Times New Roman" w:hAnsi="宋体" w:eastAsia="宋体" w:cs="Times New Roman"/>
          <w:caps/>
          <w:kern w:val="0"/>
          <w:sz w:val="28"/>
          <w:szCs w:val="28"/>
        </w:rPr>
        <w:t>选文件相关要求，</w:t>
      </w:r>
      <w:r>
        <w:rPr>
          <w:rFonts w:ascii="Times New Roman" w:hAnsi="宋体" w:eastAsia="宋体" w:cs="Times New Roman"/>
          <w:kern w:val="0"/>
          <w:sz w:val="28"/>
          <w:szCs w:val="28"/>
        </w:rPr>
        <w:t>其响应文件将被否决。</w:t>
      </w:r>
    </w:p>
    <w:p>
      <w:pPr>
        <w:widowControl/>
        <w:snapToGrid w:val="0"/>
        <w:spacing w:line="480" w:lineRule="exact"/>
        <w:ind w:firstLine="560" w:firstLineChars="200"/>
        <w:jc w:val="left"/>
        <w:rPr>
          <w:rFonts w:ascii="Times New Roman" w:hAnsi="Times New Roman" w:eastAsia="宋体" w:cs="Times New Roman"/>
          <w:caps/>
          <w:kern w:val="0"/>
          <w:sz w:val="28"/>
          <w:szCs w:val="28"/>
        </w:rPr>
      </w:pPr>
      <w:r>
        <w:rPr>
          <w:rFonts w:ascii="Times New Roman" w:hAnsi="Times New Roman" w:eastAsia="宋体" w:cs="Times New Roman"/>
          <w:caps/>
          <w:kern w:val="0"/>
          <w:sz w:val="28"/>
          <w:szCs w:val="28"/>
        </w:rPr>
        <w:t>3</w:t>
      </w:r>
      <w:r>
        <w:rPr>
          <w:rFonts w:ascii="Times New Roman" w:hAnsi="宋体" w:eastAsia="宋体" w:cs="Times New Roman"/>
          <w:caps/>
          <w:kern w:val="0"/>
          <w:sz w:val="28"/>
          <w:szCs w:val="28"/>
        </w:rPr>
        <w:t>、若报价相同，则以随机抽取的方式确定中选人。</w:t>
      </w:r>
    </w:p>
    <w:p>
      <w:pPr>
        <w:widowControl/>
        <w:snapToGrid w:val="0"/>
        <w:spacing w:line="480" w:lineRule="exact"/>
        <w:ind w:firstLine="560" w:firstLineChars="200"/>
        <w:jc w:val="left"/>
        <w:rPr>
          <w:rFonts w:ascii="Times New Roman" w:hAnsi="Times New Roman" w:eastAsia="宋体" w:cs="Times New Roman"/>
          <w:caps/>
          <w:kern w:val="0"/>
          <w:sz w:val="28"/>
          <w:szCs w:val="28"/>
        </w:rPr>
      </w:pPr>
      <w:r>
        <w:rPr>
          <w:rFonts w:ascii="Times New Roman" w:hAnsi="Times New Roman" w:eastAsia="宋体" w:cs="Times New Roman"/>
          <w:caps/>
          <w:kern w:val="0"/>
          <w:sz w:val="28"/>
          <w:szCs w:val="28"/>
        </w:rPr>
        <w:t>4</w:t>
      </w:r>
      <w:r>
        <w:rPr>
          <w:rFonts w:ascii="Times New Roman" w:hAnsi="宋体" w:eastAsia="宋体" w:cs="Times New Roman"/>
          <w:caps/>
          <w:kern w:val="0"/>
          <w:sz w:val="28"/>
          <w:szCs w:val="28"/>
        </w:rPr>
        <w:t>、待采购人履行完毕成交结果确认决策程序后，向成交</w:t>
      </w:r>
      <w:r>
        <w:rPr>
          <w:rFonts w:hint="eastAsia" w:ascii="Times New Roman" w:hAnsi="宋体" w:eastAsia="宋体" w:cs="Times New Roman"/>
          <w:caps/>
          <w:kern w:val="0"/>
          <w:sz w:val="28"/>
          <w:szCs w:val="28"/>
        </w:rPr>
        <w:t>单位</w:t>
      </w:r>
      <w:r>
        <w:rPr>
          <w:rFonts w:ascii="Times New Roman" w:hAnsi="宋体" w:eastAsia="宋体" w:cs="Times New Roman"/>
          <w:caps/>
          <w:kern w:val="0"/>
          <w:sz w:val="28"/>
          <w:szCs w:val="28"/>
        </w:rPr>
        <w:t>发出中选通知书。</w:t>
      </w:r>
    </w:p>
    <w:p>
      <w:pPr>
        <w:widowControl/>
        <w:snapToGrid w:val="0"/>
        <w:spacing w:line="480" w:lineRule="exact"/>
        <w:ind w:firstLine="560" w:firstLineChars="200"/>
        <w:jc w:val="left"/>
        <w:rPr>
          <w:rFonts w:ascii="Times New Roman" w:hAnsi="Times New Roman" w:eastAsia="宋体" w:cs="Times New Roman"/>
          <w:b/>
          <w:bCs/>
          <w:caps/>
          <w:kern w:val="0"/>
          <w:sz w:val="28"/>
          <w:szCs w:val="28"/>
        </w:rPr>
      </w:pPr>
      <w:r>
        <w:rPr>
          <w:rFonts w:ascii="Times New Roman" w:hAnsi="宋体" w:eastAsia="宋体" w:cs="Times New Roman"/>
          <w:b/>
          <w:bCs/>
          <w:caps/>
          <w:kern w:val="0"/>
          <w:sz w:val="28"/>
          <w:szCs w:val="28"/>
        </w:rPr>
        <w:t>七、评审小组组成</w:t>
      </w:r>
    </w:p>
    <w:p>
      <w:pPr>
        <w:widowControl/>
        <w:snapToGrid w:val="0"/>
        <w:spacing w:line="480" w:lineRule="exact"/>
        <w:ind w:firstLine="560" w:firstLineChars="200"/>
        <w:jc w:val="left"/>
        <w:rPr>
          <w:rFonts w:ascii="Times New Roman" w:hAnsi="Times New Roman" w:eastAsia="宋体" w:cs="Times New Roman"/>
          <w:b/>
          <w:bCs/>
          <w:caps/>
          <w:kern w:val="0"/>
          <w:sz w:val="28"/>
          <w:szCs w:val="28"/>
        </w:rPr>
      </w:pPr>
      <w:r>
        <w:rPr>
          <w:rFonts w:ascii="Times New Roman" w:hAnsi="宋体" w:eastAsia="宋体" w:cs="Times New Roman"/>
          <w:kern w:val="0"/>
          <w:sz w:val="28"/>
          <w:szCs w:val="28"/>
        </w:rPr>
        <w:t>宁德市溪南半岛开发有限公司</w:t>
      </w:r>
      <w:r>
        <w:rPr>
          <w:rFonts w:ascii="Times New Roman" w:hAnsi="宋体" w:eastAsia="宋体" w:cs="Times New Roman"/>
          <w:caps/>
          <w:kern w:val="0"/>
          <w:sz w:val="28"/>
          <w:szCs w:val="28"/>
        </w:rPr>
        <w:t>评审小组成员</w:t>
      </w:r>
      <w:r>
        <w:rPr>
          <w:rFonts w:ascii="Times New Roman" w:hAnsi="宋体" w:eastAsia="宋体" w:cs="Times New Roman"/>
          <w:b/>
          <w:bCs/>
          <w:caps/>
          <w:kern w:val="0"/>
          <w:sz w:val="28"/>
          <w:szCs w:val="28"/>
        </w:rPr>
        <w:t>。</w:t>
      </w:r>
    </w:p>
    <w:p>
      <w:pPr>
        <w:widowControl/>
        <w:snapToGrid w:val="0"/>
        <w:spacing w:line="480" w:lineRule="exact"/>
        <w:ind w:firstLine="560" w:firstLineChars="200"/>
        <w:jc w:val="left"/>
        <w:rPr>
          <w:rFonts w:ascii="Times New Roman" w:hAnsi="Times New Roman" w:eastAsia="宋体" w:cs="Times New Roman"/>
          <w:b/>
          <w:bCs/>
          <w:caps/>
          <w:kern w:val="0"/>
          <w:sz w:val="28"/>
          <w:szCs w:val="28"/>
        </w:rPr>
      </w:pPr>
      <w:r>
        <w:rPr>
          <w:rFonts w:ascii="Times New Roman" w:hAnsi="宋体" w:eastAsia="宋体" w:cs="Times New Roman"/>
          <w:b/>
          <w:bCs/>
          <w:caps/>
          <w:kern w:val="0"/>
          <w:sz w:val="28"/>
          <w:szCs w:val="28"/>
        </w:rPr>
        <w:t>八、授予合同</w:t>
      </w:r>
    </w:p>
    <w:p>
      <w:pPr>
        <w:widowControl/>
        <w:snapToGrid w:val="0"/>
        <w:spacing w:line="470" w:lineRule="exact"/>
        <w:ind w:firstLine="560" w:firstLineChars="200"/>
        <w:jc w:val="left"/>
        <w:rPr>
          <w:rFonts w:ascii="Times New Roman" w:hAnsi="Times New Roman" w:eastAsia="宋体" w:cs="Times New Roman"/>
          <w:caps/>
          <w:kern w:val="0"/>
          <w:sz w:val="28"/>
          <w:szCs w:val="28"/>
        </w:rPr>
      </w:pPr>
      <w:r>
        <w:rPr>
          <w:rFonts w:ascii="Times New Roman" w:hAnsi="宋体" w:eastAsia="宋体" w:cs="Times New Roman"/>
          <w:kern w:val="0"/>
          <w:sz w:val="28"/>
          <w:szCs w:val="28"/>
        </w:rPr>
        <w:t>中选通知书后</w:t>
      </w:r>
      <w:r>
        <w:rPr>
          <w:rFonts w:hint="eastAsia" w:ascii="Times New Roman" w:hAnsi="Times New Roman" w:eastAsia="宋体" w:cs="Times New Roman"/>
          <w:kern w:val="0"/>
          <w:sz w:val="28"/>
          <w:szCs w:val="28"/>
          <w:lang w:val="en-US" w:eastAsia="zh-CN"/>
        </w:rPr>
        <w:t>10</w:t>
      </w:r>
      <w:r>
        <w:rPr>
          <w:rFonts w:ascii="Times New Roman" w:hAnsi="宋体" w:eastAsia="宋体" w:cs="Times New Roman"/>
          <w:kern w:val="0"/>
          <w:sz w:val="28"/>
          <w:szCs w:val="28"/>
        </w:rPr>
        <w:t>个工作日与宁德市溪南半岛开发有限公司签订《</w:t>
      </w:r>
      <w:r>
        <w:rPr>
          <w:rFonts w:hint="eastAsia" w:ascii="Times New Roman" w:hAnsi="宋体" w:eastAsia="宋体" w:cs="Times New Roman"/>
          <w:kern w:val="0"/>
          <w:sz w:val="28"/>
          <w:szCs w:val="28"/>
        </w:rPr>
        <w:t>霞浦县田螺岗水库工程坝后电站10KV电力线路工程施工监理合同</w:t>
      </w:r>
      <w:r>
        <w:rPr>
          <w:rFonts w:ascii="Times New Roman" w:hAnsi="宋体" w:eastAsia="宋体" w:cs="Times New Roman"/>
          <w:kern w:val="0"/>
          <w:sz w:val="28"/>
          <w:szCs w:val="28"/>
        </w:rPr>
        <w:t>》。</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宋体" w:eastAsia="宋体" w:cs="Times New Roman"/>
          <w:b/>
          <w:bCs/>
          <w:kern w:val="0"/>
          <w:sz w:val="28"/>
          <w:szCs w:val="28"/>
        </w:rPr>
        <w:t>九、联系方式</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1</w:t>
      </w:r>
      <w:r>
        <w:rPr>
          <w:rFonts w:ascii="Times New Roman" w:hAnsi="宋体" w:eastAsia="宋体" w:cs="Times New Roman"/>
          <w:kern w:val="0"/>
          <w:sz w:val="28"/>
          <w:szCs w:val="28"/>
        </w:rPr>
        <w:t>、采购人：宁德市溪南半岛开发有限公司</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2</w:t>
      </w:r>
      <w:r>
        <w:rPr>
          <w:rFonts w:ascii="Times New Roman" w:hAnsi="宋体" w:eastAsia="宋体" w:cs="Times New Roman"/>
          <w:kern w:val="0"/>
          <w:sz w:val="28"/>
          <w:szCs w:val="28"/>
        </w:rPr>
        <w:t>、联系人：阮先生</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；电话：</w:t>
      </w:r>
      <w:r>
        <w:rPr>
          <w:rFonts w:ascii="Times New Roman" w:hAnsi="Times New Roman" w:eastAsia="宋体" w:cs="Times New Roman"/>
          <w:kern w:val="0"/>
          <w:sz w:val="28"/>
          <w:szCs w:val="28"/>
        </w:rPr>
        <w:t>0593-8865121</w:t>
      </w:r>
    </w:p>
    <w:p>
      <w:pPr>
        <w:widowControl/>
        <w:shd w:val="clear" w:color="auto" w:fill="FFFFFF"/>
        <w:snapToGrid w:val="0"/>
        <w:spacing w:line="480" w:lineRule="exact"/>
        <w:ind w:firstLine="560" w:firstLineChars="200"/>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t>3</w:t>
      </w:r>
      <w:r>
        <w:rPr>
          <w:rFonts w:ascii="Times New Roman" w:hAnsi="宋体" w:eastAsia="宋体" w:cs="Times New Roman"/>
          <w:kern w:val="0"/>
          <w:sz w:val="28"/>
          <w:szCs w:val="28"/>
        </w:rPr>
        <w:t>、地</w:t>
      </w:r>
      <w:r>
        <w:rPr>
          <w:rFonts w:ascii="Times New Roman" w:hAnsi="Times New Roman" w:eastAsia="宋体" w:cs="Times New Roman"/>
          <w:kern w:val="0"/>
          <w:sz w:val="28"/>
          <w:szCs w:val="28"/>
        </w:rPr>
        <w:t xml:space="preserve">  </w:t>
      </w:r>
      <w:r>
        <w:rPr>
          <w:rFonts w:ascii="Times New Roman" w:hAnsi="宋体" w:eastAsia="宋体" w:cs="Times New Roman"/>
          <w:kern w:val="0"/>
          <w:sz w:val="28"/>
          <w:szCs w:val="28"/>
        </w:rPr>
        <w:t>址：</w:t>
      </w:r>
      <w:r>
        <w:rPr>
          <w:rFonts w:ascii="Times New Roman" w:hAnsi="宋体" w:eastAsia="宋体" w:cs="Times New Roman"/>
          <w:sz w:val="28"/>
          <w:szCs w:val="28"/>
        </w:rPr>
        <w:t>霞浦县体育北路</w:t>
      </w:r>
      <w:r>
        <w:rPr>
          <w:rFonts w:ascii="Times New Roman" w:hAnsi="Times New Roman" w:eastAsia="宋体" w:cs="Times New Roman"/>
          <w:sz w:val="28"/>
          <w:szCs w:val="28"/>
        </w:rPr>
        <w:t>8</w:t>
      </w:r>
      <w:r>
        <w:rPr>
          <w:rFonts w:ascii="Times New Roman" w:hAnsi="宋体" w:eastAsia="宋体" w:cs="Times New Roman"/>
          <w:sz w:val="28"/>
          <w:szCs w:val="28"/>
        </w:rPr>
        <w:t>号中央公园</w:t>
      </w:r>
      <w:r>
        <w:rPr>
          <w:rFonts w:ascii="Times New Roman" w:hAnsi="Times New Roman" w:eastAsia="宋体" w:cs="Times New Roman"/>
          <w:sz w:val="28"/>
          <w:szCs w:val="28"/>
        </w:rPr>
        <w:t>7</w:t>
      </w:r>
      <w:r>
        <w:rPr>
          <w:rFonts w:ascii="Times New Roman" w:hAnsi="宋体" w:eastAsia="宋体" w:cs="Times New Roman"/>
          <w:sz w:val="28"/>
          <w:szCs w:val="28"/>
        </w:rPr>
        <w:t>幢</w:t>
      </w:r>
      <w:r>
        <w:rPr>
          <w:rFonts w:ascii="Times New Roman" w:hAnsi="Times New Roman" w:eastAsia="宋体" w:cs="Times New Roman"/>
          <w:sz w:val="28"/>
          <w:szCs w:val="28"/>
        </w:rPr>
        <w:t>6</w:t>
      </w:r>
      <w:r>
        <w:rPr>
          <w:rFonts w:ascii="Times New Roman" w:hAnsi="宋体" w:eastAsia="宋体" w:cs="Times New Roman"/>
          <w:sz w:val="28"/>
          <w:szCs w:val="28"/>
        </w:rPr>
        <w:t>楼</w:t>
      </w:r>
      <w:r>
        <w:rPr>
          <w:rFonts w:ascii="Times New Roman" w:hAnsi="Times New Roman" w:eastAsia="宋体" w:cs="Times New Roman"/>
          <w:sz w:val="28"/>
          <w:szCs w:val="28"/>
        </w:rPr>
        <w:t>61</w:t>
      </w:r>
      <w:r>
        <w:rPr>
          <w:rFonts w:hint="eastAsia" w:ascii="Times New Roman" w:hAnsi="Times New Roman" w:eastAsia="宋体" w:cs="Times New Roman"/>
          <w:sz w:val="28"/>
          <w:szCs w:val="28"/>
          <w:lang w:val="en-US" w:eastAsia="zh-CN"/>
        </w:rPr>
        <w:t>3</w:t>
      </w:r>
      <w:r>
        <w:rPr>
          <w:rFonts w:ascii="Times New Roman" w:hAnsi="宋体" w:eastAsia="宋体" w:cs="Times New Roman"/>
          <w:sz w:val="28"/>
          <w:szCs w:val="28"/>
        </w:rPr>
        <w:t>室</w:t>
      </w:r>
    </w:p>
    <w:p>
      <w:pPr>
        <w:widowControl/>
        <w:shd w:val="clear" w:color="auto" w:fill="FFFFFF"/>
        <w:snapToGrid w:val="0"/>
        <w:spacing w:line="480" w:lineRule="exact"/>
        <w:rPr>
          <w:rFonts w:ascii="Times New Roman" w:hAnsi="Times New Roman" w:eastAsia="宋体" w:cs="Times New Roman"/>
          <w:kern w:val="0"/>
          <w:sz w:val="28"/>
          <w:szCs w:val="28"/>
        </w:rPr>
      </w:pPr>
    </w:p>
    <w:p>
      <w:pPr>
        <w:widowControl/>
        <w:shd w:val="clear" w:color="auto" w:fill="FFFFFF"/>
        <w:spacing w:line="502" w:lineRule="atLeast"/>
        <w:jc w:val="left"/>
        <w:rPr>
          <w:rFonts w:ascii="Times New Roman" w:hAnsi="Times New Roman" w:eastAsia="宋体" w:cs="Times New Roman"/>
          <w:kern w:val="0"/>
          <w:sz w:val="24"/>
          <w:szCs w:val="24"/>
        </w:rPr>
        <w:sectPr>
          <w:footerReference r:id="rId4" w:type="default"/>
          <w:pgSz w:w="11906" w:h="16838"/>
          <w:pgMar w:top="1134" w:right="1304" w:bottom="851" w:left="1304" w:header="851" w:footer="595" w:gutter="0"/>
          <w:pgNumType w:fmt="numberInDash" w:start="1"/>
          <w:cols w:space="0" w:num="1"/>
          <w:docGrid w:type="linesAndChars" w:linePitch="312" w:charSpace="0"/>
        </w:sectPr>
      </w:pPr>
    </w:p>
    <w:p>
      <w:pPr>
        <w:widowControl/>
        <w:shd w:val="clear" w:color="auto" w:fill="FFFFFF"/>
        <w:spacing w:line="502" w:lineRule="atLeast"/>
        <w:jc w:val="left"/>
        <w:rPr>
          <w:rFonts w:ascii="Times New Roman" w:hAnsi="Times New Roman" w:eastAsia="宋体" w:cs="Times New Roman"/>
          <w:kern w:val="0"/>
          <w:sz w:val="24"/>
          <w:szCs w:val="24"/>
        </w:rPr>
      </w:pPr>
      <w:r>
        <w:rPr>
          <w:rFonts w:ascii="Times New Roman" w:hAnsi="宋体" w:eastAsia="宋体" w:cs="Times New Roman"/>
          <w:kern w:val="0"/>
          <w:sz w:val="24"/>
          <w:szCs w:val="24"/>
        </w:rPr>
        <w:t>附件一</w:t>
      </w:r>
    </w:p>
    <w:p>
      <w:pPr>
        <w:widowControl/>
        <w:shd w:val="clear" w:color="auto" w:fill="FFFFFF"/>
        <w:spacing w:line="502" w:lineRule="atLeast"/>
        <w:jc w:val="left"/>
        <w:rPr>
          <w:rFonts w:ascii="Times New Roman" w:hAnsi="Times New Roman" w:eastAsia="宋体" w:cs="Times New Roman"/>
          <w:kern w:val="0"/>
          <w:sz w:val="24"/>
          <w:szCs w:val="24"/>
        </w:rPr>
      </w:pPr>
    </w:p>
    <w:p>
      <w:pPr>
        <w:widowControl/>
        <w:shd w:val="clear" w:color="auto" w:fill="FFFFFF"/>
        <w:spacing w:line="502" w:lineRule="atLeast"/>
        <w:jc w:val="left"/>
        <w:rPr>
          <w:rFonts w:ascii="Times New Roman" w:hAnsi="Times New Roman" w:eastAsia="宋体" w:cs="Times New Roman"/>
          <w:kern w:val="0"/>
          <w:sz w:val="24"/>
          <w:szCs w:val="24"/>
        </w:rPr>
      </w:pPr>
    </w:p>
    <w:p>
      <w:pPr>
        <w:widowControl/>
        <w:shd w:val="clear" w:color="auto" w:fill="FFFFFF"/>
        <w:spacing w:line="502" w:lineRule="atLeast"/>
        <w:jc w:val="center"/>
        <w:rPr>
          <w:rFonts w:ascii="Times New Roman" w:hAnsi="Times New Roman" w:eastAsia="宋体" w:cs="Times New Roman"/>
          <w:b/>
          <w:kern w:val="0"/>
          <w:sz w:val="44"/>
          <w:szCs w:val="44"/>
        </w:rPr>
      </w:pPr>
      <w:r>
        <w:rPr>
          <w:rFonts w:hint="eastAsia" w:ascii="Times New Roman" w:hAnsi="宋体" w:eastAsia="宋体" w:cs="Times New Roman"/>
          <w:b/>
          <w:bCs/>
          <w:kern w:val="0"/>
          <w:sz w:val="44"/>
          <w:szCs w:val="44"/>
        </w:rPr>
        <w:t>霞浦县田螺岗水库工程坝后电站10KV电力线路工程施工监理</w:t>
      </w:r>
      <w:r>
        <w:rPr>
          <w:rFonts w:ascii="Times New Roman" w:hAnsi="宋体" w:eastAsia="宋体" w:cs="Times New Roman"/>
          <w:b/>
          <w:bCs/>
          <w:kern w:val="0"/>
          <w:sz w:val="44"/>
          <w:szCs w:val="44"/>
        </w:rPr>
        <w:t>采购项目</w:t>
      </w:r>
    </w:p>
    <w:p>
      <w:pPr>
        <w:jc w:val="center"/>
        <w:rPr>
          <w:rFonts w:ascii="Times New Roman" w:hAnsi="Times New Roman" w:eastAsia="宋体" w:cs="Times New Roman"/>
          <w:sz w:val="36"/>
        </w:rPr>
      </w:pPr>
    </w:p>
    <w:p>
      <w:pPr>
        <w:jc w:val="center"/>
        <w:rPr>
          <w:rFonts w:ascii="Times New Roman" w:hAnsi="Times New Roman" w:eastAsia="宋体" w:cs="Times New Roman"/>
          <w:sz w:val="84"/>
        </w:rPr>
      </w:pPr>
    </w:p>
    <w:p>
      <w:pPr>
        <w:jc w:val="center"/>
        <w:rPr>
          <w:rFonts w:ascii="Times New Roman" w:hAnsi="Times New Roman" w:eastAsia="宋体" w:cs="Times New Roman"/>
          <w:sz w:val="84"/>
          <w:szCs w:val="84"/>
        </w:rPr>
      </w:pPr>
      <w:r>
        <w:rPr>
          <w:rFonts w:ascii="Times New Roman" w:hAnsi="宋体" w:eastAsia="宋体" w:cs="Times New Roman"/>
          <w:sz w:val="84"/>
          <w:szCs w:val="84"/>
        </w:rPr>
        <w:t>响</w:t>
      </w:r>
      <w:r>
        <w:rPr>
          <w:rFonts w:ascii="Times New Roman" w:hAnsi="Times New Roman" w:eastAsia="宋体" w:cs="Times New Roman"/>
          <w:sz w:val="84"/>
          <w:szCs w:val="84"/>
        </w:rPr>
        <w:t xml:space="preserve"> </w:t>
      </w:r>
      <w:r>
        <w:rPr>
          <w:rFonts w:ascii="Times New Roman" w:hAnsi="宋体" w:eastAsia="宋体" w:cs="Times New Roman"/>
          <w:sz w:val="84"/>
          <w:szCs w:val="84"/>
        </w:rPr>
        <w:t>应</w:t>
      </w:r>
      <w:r>
        <w:rPr>
          <w:rFonts w:ascii="Times New Roman" w:hAnsi="Times New Roman" w:eastAsia="宋体" w:cs="Times New Roman"/>
          <w:sz w:val="84"/>
          <w:szCs w:val="84"/>
        </w:rPr>
        <w:t xml:space="preserve"> </w:t>
      </w:r>
      <w:r>
        <w:rPr>
          <w:rFonts w:ascii="Times New Roman" w:hAnsi="宋体" w:eastAsia="宋体" w:cs="Times New Roman"/>
          <w:sz w:val="84"/>
          <w:szCs w:val="84"/>
        </w:rPr>
        <w:t>文</w:t>
      </w:r>
      <w:r>
        <w:rPr>
          <w:rFonts w:ascii="Times New Roman" w:hAnsi="Times New Roman" w:eastAsia="宋体" w:cs="Times New Roman"/>
          <w:sz w:val="84"/>
          <w:szCs w:val="84"/>
        </w:rPr>
        <w:t xml:space="preserve"> </w:t>
      </w:r>
      <w:r>
        <w:rPr>
          <w:rFonts w:ascii="Times New Roman" w:hAnsi="宋体" w:eastAsia="宋体" w:cs="Times New Roman"/>
          <w:sz w:val="84"/>
          <w:szCs w:val="84"/>
        </w:rPr>
        <w:t>件</w:t>
      </w:r>
    </w:p>
    <w:p>
      <w:pPr>
        <w:rPr>
          <w:rFonts w:ascii="Times New Roman" w:hAnsi="Times New Roman" w:eastAsia="宋体" w:cs="Times New Roman"/>
          <w:sz w:val="32"/>
        </w:rPr>
      </w:pPr>
    </w:p>
    <w:p>
      <w:pPr>
        <w:rPr>
          <w:rFonts w:ascii="Times New Roman" w:hAnsi="Times New Roman" w:eastAsia="宋体" w:cs="Times New Roman"/>
          <w:sz w:val="32"/>
        </w:rPr>
      </w:pPr>
    </w:p>
    <w:p>
      <w:pPr>
        <w:spacing w:line="560" w:lineRule="exact"/>
        <w:rPr>
          <w:rFonts w:ascii="Times New Roman" w:hAnsi="Times New Roman" w:eastAsia="宋体" w:cs="Times New Roman"/>
          <w:sz w:val="32"/>
        </w:rPr>
      </w:pPr>
    </w:p>
    <w:p>
      <w:pPr>
        <w:spacing w:line="560" w:lineRule="exact"/>
        <w:rPr>
          <w:rFonts w:ascii="Times New Roman" w:hAnsi="Times New Roman" w:eastAsia="宋体" w:cs="Times New Roman"/>
          <w:bCs/>
          <w:sz w:val="30"/>
          <w:szCs w:val="21"/>
        </w:rPr>
      </w:pPr>
    </w:p>
    <w:p>
      <w:pPr>
        <w:spacing w:line="560" w:lineRule="exact"/>
        <w:rPr>
          <w:rFonts w:ascii="Times New Roman" w:hAnsi="Times New Roman" w:eastAsia="宋体" w:cs="Times New Roman"/>
          <w:bCs/>
          <w:sz w:val="30"/>
          <w:u w:val="single"/>
        </w:rPr>
      </w:pPr>
    </w:p>
    <w:p>
      <w:pPr>
        <w:spacing w:line="560" w:lineRule="exact"/>
        <w:rPr>
          <w:rFonts w:ascii="Times New Roman" w:hAnsi="Times New Roman" w:eastAsia="宋体" w:cs="Times New Roman"/>
          <w:bCs/>
          <w:sz w:val="30"/>
          <w:u w:val="single"/>
        </w:rPr>
      </w:pPr>
      <w:r>
        <w:rPr>
          <w:rFonts w:hint="eastAsia" w:ascii="Times New Roman" w:hAnsi="宋体" w:eastAsia="宋体" w:cs="Times New Roman"/>
          <w:bCs/>
          <w:sz w:val="30"/>
        </w:rPr>
        <w:t>投标单位</w:t>
      </w:r>
      <w:r>
        <w:rPr>
          <w:rFonts w:ascii="Times New Roman" w:hAnsi="宋体" w:eastAsia="宋体" w:cs="Times New Roman"/>
          <w:bCs/>
          <w:sz w:val="30"/>
        </w:rPr>
        <w:t>：</w:t>
      </w:r>
      <w:r>
        <w:rPr>
          <w:rFonts w:ascii="Times New Roman" w:hAnsi="宋体" w:eastAsia="宋体" w:cs="Times New Roman"/>
          <w:bCs/>
          <w:sz w:val="30"/>
          <w:szCs w:val="28"/>
          <w:u w:val="single"/>
        </w:rPr>
        <w:t>（单位公章）</w:t>
      </w:r>
    </w:p>
    <w:p>
      <w:pPr>
        <w:spacing w:line="560" w:lineRule="exact"/>
        <w:rPr>
          <w:rFonts w:ascii="Times New Roman" w:hAnsi="Times New Roman" w:eastAsia="宋体" w:cs="Times New Roman"/>
          <w:bCs/>
          <w:sz w:val="30"/>
          <w:u w:val="single"/>
        </w:rPr>
      </w:pPr>
    </w:p>
    <w:p>
      <w:pPr>
        <w:spacing w:line="560" w:lineRule="exac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Times New Roman" w:eastAsia="宋体" w:cs="Times New Roman"/>
          <w:bCs/>
          <w:sz w:val="30"/>
          <w:szCs w:val="28"/>
          <w:u w:val="single"/>
        </w:rPr>
        <w:t>(</w:t>
      </w:r>
      <w:r>
        <w:rPr>
          <w:rFonts w:ascii="Times New Roman" w:hAnsi="宋体" w:eastAsia="宋体" w:cs="Times New Roman"/>
          <w:bCs/>
          <w:sz w:val="30"/>
          <w:szCs w:val="28"/>
          <w:u w:val="single"/>
        </w:rPr>
        <w:t>签字或盖章</w:t>
      </w:r>
      <w:r>
        <w:rPr>
          <w:rFonts w:ascii="Times New Roman" w:hAnsi="Times New Roman" w:eastAsia="宋体" w:cs="Times New Roman"/>
          <w:bCs/>
          <w:sz w:val="30"/>
          <w:szCs w:val="28"/>
          <w:u w:val="single"/>
        </w:rPr>
        <w:t>)</w:t>
      </w:r>
    </w:p>
    <w:p>
      <w:pPr>
        <w:spacing w:line="560" w:lineRule="exact"/>
        <w:rPr>
          <w:rFonts w:ascii="Times New Roman" w:hAnsi="Times New Roman" w:eastAsia="宋体" w:cs="Times New Roman"/>
          <w:bCs/>
          <w:sz w:val="30"/>
        </w:rPr>
      </w:pPr>
    </w:p>
    <w:p>
      <w:pPr>
        <w:spacing w:line="560" w:lineRule="exact"/>
        <w:rPr>
          <w:rFonts w:ascii="Times New Roman" w:hAnsi="Times New Roman" w:eastAsia="宋体" w:cs="Times New Roman"/>
          <w:bCs/>
          <w:sz w:val="30"/>
        </w:rPr>
      </w:pPr>
      <w:r>
        <w:rPr>
          <w:rFonts w:ascii="Times New Roman" w:hAnsi="宋体" w:eastAsia="宋体" w:cs="Times New Roman"/>
          <w:bCs/>
          <w:sz w:val="30"/>
        </w:rPr>
        <w:t>日</w:t>
      </w:r>
      <w:r>
        <w:rPr>
          <w:rFonts w:ascii="Times New Roman" w:hAnsi="Times New Roman" w:eastAsia="宋体" w:cs="Times New Roman"/>
          <w:bCs/>
          <w:sz w:val="30"/>
        </w:rPr>
        <w:t xml:space="preserve">      </w:t>
      </w:r>
      <w:r>
        <w:rPr>
          <w:rFonts w:ascii="Times New Roman" w:hAnsi="宋体" w:eastAsia="宋体" w:cs="Times New Roman"/>
          <w:bCs/>
          <w:sz w:val="30"/>
        </w:rPr>
        <w:t>期：</w:t>
      </w:r>
      <w:r>
        <w:rPr>
          <w:rFonts w:hint="eastAsia" w:ascii="Times New Roman" w:hAnsi="宋体" w:eastAsia="宋体" w:cs="Times New Roman"/>
          <w:bCs/>
          <w:sz w:val="30"/>
        </w:rPr>
        <w:t xml:space="preserve">  </w:t>
      </w:r>
      <w:r>
        <w:rPr>
          <w:rFonts w:ascii="Times New Roman" w:hAnsi="宋体" w:eastAsia="宋体" w:cs="Times New Roman"/>
          <w:bCs/>
          <w:sz w:val="30"/>
        </w:rPr>
        <w:t>年</w:t>
      </w:r>
      <w:r>
        <w:rPr>
          <w:rFonts w:hint="eastAsia" w:ascii="Times New Roman" w:hAnsi="宋体" w:eastAsia="宋体" w:cs="Times New Roman"/>
          <w:bCs/>
          <w:sz w:val="30"/>
        </w:rPr>
        <w:t xml:space="preserve"> </w:t>
      </w:r>
      <w:r>
        <w:rPr>
          <w:rFonts w:ascii="Times New Roman" w:hAnsi="宋体" w:eastAsia="宋体" w:cs="Times New Roman"/>
          <w:bCs/>
          <w:sz w:val="30"/>
        </w:rPr>
        <w:t xml:space="preserve"> 月</w:t>
      </w:r>
      <w:r>
        <w:rPr>
          <w:rFonts w:hint="eastAsia" w:ascii="Times New Roman" w:hAnsi="宋体" w:eastAsia="宋体" w:cs="Times New Roman"/>
          <w:bCs/>
          <w:sz w:val="30"/>
        </w:rPr>
        <w:t xml:space="preserve">  </w:t>
      </w:r>
      <w:r>
        <w:rPr>
          <w:rFonts w:ascii="Times New Roman" w:hAnsi="宋体" w:eastAsia="宋体" w:cs="Times New Roman"/>
          <w:bCs/>
          <w:sz w:val="30"/>
        </w:rPr>
        <w:t>日</w:t>
      </w:r>
    </w:p>
    <w:p>
      <w:pPr>
        <w:tabs>
          <w:tab w:val="left" w:pos="1260"/>
        </w:tabs>
        <w:snapToGrid w:val="0"/>
        <w:spacing w:line="560" w:lineRule="exact"/>
        <w:ind w:left="900"/>
        <w:rPr>
          <w:rFonts w:ascii="Times New Roman" w:hAnsi="Times New Roman" w:eastAsia="宋体" w:cs="Times New Roman"/>
          <w:bCs/>
          <w:sz w:val="30"/>
          <w:szCs w:val="28"/>
        </w:rPr>
      </w:pPr>
    </w:p>
    <w:p>
      <w:pPr>
        <w:tabs>
          <w:tab w:val="left" w:pos="1260"/>
        </w:tabs>
        <w:snapToGrid w:val="0"/>
        <w:spacing w:line="560" w:lineRule="exact"/>
        <w:ind w:left="900"/>
        <w:rPr>
          <w:rFonts w:ascii="Times New Roman" w:hAnsi="Times New Roman" w:eastAsia="宋体" w:cs="Times New Roman"/>
          <w:bCs/>
          <w:sz w:val="30"/>
          <w:szCs w:val="28"/>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宋体" w:eastAsia="宋体" w:cs="Times New Roman"/>
          <w:sz w:val="24"/>
          <w:szCs w:val="24"/>
        </w:rPr>
        <w:t>附件二</w:t>
      </w:r>
    </w:p>
    <w:p>
      <w:pPr>
        <w:jc w:val="center"/>
        <w:rPr>
          <w:rFonts w:ascii="Times New Roman" w:hAnsi="Times New Roman" w:eastAsia="宋体" w:cs="Times New Roman"/>
          <w:bCs/>
          <w:sz w:val="30"/>
        </w:rPr>
      </w:pPr>
      <w:r>
        <w:rPr>
          <w:rFonts w:hint="eastAsia" w:ascii="Times New Roman" w:hAnsi="宋体" w:eastAsia="宋体" w:cs="Times New Roman"/>
          <w:caps/>
          <w:kern w:val="0"/>
          <w:sz w:val="52"/>
          <w:szCs w:val="52"/>
        </w:rPr>
        <w:t>投标单位</w:t>
      </w:r>
      <w:r>
        <w:rPr>
          <w:rFonts w:ascii="Times New Roman" w:hAnsi="宋体" w:eastAsia="宋体" w:cs="Times New Roman"/>
          <w:caps/>
          <w:kern w:val="0"/>
          <w:sz w:val="52"/>
          <w:szCs w:val="52"/>
        </w:rPr>
        <w:t>基本情况表</w:t>
      </w:r>
      <w:r>
        <w:rPr>
          <w:rFonts w:ascii="Times New Roman" w:hAnsi="Times New Roman" w:eastAsia="宋体" w:cs="Times New Roman"/>
          <w:caps/>
          <w:kern w:val="0"/>
          <w:sz w:val="52"/>
          <w:szCs w:val="52"/>
        </w:rPr>
        <w:t xml:space="preserve"> </w:t>
      </w:r>
    </w:p>
    <w:tbl>
      <w:tblPr>
        <w:tblStyle w:val="25"/>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415"/>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总公司情况</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企业资质证书号</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分公司情况</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拟派出的本项目负责人</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kern w:val="0"/>
                <w:sz w:val="28"/>
                <w:szCs w:val="28"/>
              </w:rPr>
              <w:t>执业资格证书号</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联系电话</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333" w:type="dxa"/>
            <w:noWrap/>
            <w:vAlign w:val="center"/>
          </w:tcPr>
          <w:p>
            <w:pPr>
              <w:snapToGrid w:val="0"/>
              <w:rPr>
                <w:rFonts w:ascii="Times New Roman" w:hAnsi="Times New Roman" w:eastAsia="宋体" w:cs="Times New Roman"/>
                <w:sz w:val="30"/>
              </w:rPr>
            </w:pPr>
            <w:r>
              <w:rPr>
                <w:rFonts w:ascii="Times New Roman" w:hAnsi="宋体" w:eastAsia="宋体" w:cs="Times New Roman"/>
                <w:sz w:val="30"/>
              </w:rPr>
              <w:t>企业近三年履约情况，有无不良记录。</w:t>
            </w:r>
          </w:p>
        </w:tc>
        <w:tc>
          <w:tcPr>
            <w:tcW w:w="7043" w:type="dxa"/>
            <w:gridSpan w:val="2"/>
            <w:noWrap/>
            <w:vAlign w:val="center"/>
          </w:tcPr>
          <w:p>
            <w:pPr>
              <w:snapToGrid w:val="0"/>
              <w:rPr>
                <w:rFonts w:ascii="Times New Roman" w:hAnsi="Times New Roman" w:eastAsia="宋体" w:cs="Times New Roman"/>
                <w:sz w:val="30"/>
              </w:rPr>
            </w:pPr>
          </w:p>
        </w:tc>
      </w:tr>
    </w:tbl>
    <w:p>
      <w:pPr>
        <w:widowControl/>
        <w:shd w:val="clear" w:color="auto" w:fill="FFFFFF"/>
        <w:spacing w:line="502" w:lineRule="atLeast"/>
        <w:jc w:val="left"/>
        <w:rPr>
          <w:rFonts w:ascii="Times New Roman" w:hAnsi="Times New Roman" w:eastAsia="宋体" w:cs="Times New Roman"/>
          <w:bCs/>
          <w:sz w:val="30"/>
        </w:rPr>
      </w:pPr>
    </w:p>
    <w:p>
      <w:pPr>
        <w:widowControl/>
        <w:shd w:val="clear" w:color="auto" w:fill="FFFFFF"/>
        <w:spacing w:line="500" w:lineRule="atLeast"/>
        <w:jc w:val="left"/>
        <w:rPr>
          <w:rFonts w:ascii="Times New Roman" w:hAnsi="Times New Roman" w:eastAsia="宋体" w:cs="Times New Roman"/>
          <w:bCs/>
          <w:sz w:val="30"/>
        </w:rPr>
      </w:pPr>
      <w:r>
        <w:rPr>
          <w:rFonts w:hint="eastAsia" w:ascii="Times New Roman" w:hAnsi="宋体" w:eastAsia="宋体" w:cs="Times New Roman"/>
          <w:bCs/>
          <w:sz w:val="30"/>
        </w:rPr>
        <w:t>投标单位</w:t>
      </w:r>
      <w:r>
        <w:rPr>
          <w:rFonts w:ascii="Times New Roman" w:hAnsi="宋体" w:eastAsia="宋体" w:cs="Times New Roman"/>
          <w:bCs/>
          <w:sz w:val="30"/>
        </w:rPr>
        <w:t>（</w:t>
      </w:r>
      <w:r>
        <w:rPr>
          <w:rFonts w:ascii="Times New Roman" w:hAnsi="宋体" w:eastAsia="宋体" w:cs="Times New Roman"/>
          <w:bCs/>
          <w:sz w:val="30"/>
          <w:szCs w:val="28"/>
        </w:rPr>
        <w:t>单位公章</w:t>
      </w:r>
      <w:r>
        <w:rPr>
          <w:rFonts w:ascii="Times New Roman" w:hAnsi="宋体" w:eastAsia="宋体" w:cs="Times New Roman"/>
          <w:bCs/>
          <w:sz w:val="30"/>
        </w:rPr>
        <w:t>）：</w:t>
      </w:r>
    </w:p>
    <w:p>
      <w:pPr>
        <w:spacing w:line="500" w:lineRule="atLeas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宋体" w:eastAsia="宋体" w:cs="Times New Roman"/>
          <w:bCs/>
          <w:sz w:val="30"/>
          <w:szCs w:val="28"/>
        </w:rPr>
        <w:t>签字或盖章</w:t>
      </w:r>
      <w:r>
        <w:rPr>
          <w:rFonts w:ascii="Times New Roman" w:hAnsi="宋体" w:eastAsia="宋体" w:cs="Times New Roman"/>
          <w:bCs/>
          <w:sz w:val="30"/>
        </w:rPr>
        <w:t>）：</w:t>
      </w:r>
      <w:r>
        <w:rPr>
          <w:rFonts w:ascii="Times New Roman" w:hAnsi="Times New Roman" w:eastAsia="宋体" w:cs="Times New Roman"/>
          <w:bCs/>
          <w:sz w:val="30"/>
        </w:rPr>
        <w:t xml:space="preserve">   </w:t>
      </w:r>
    </w:p>
    <w:p>
      <w:pPr>
        <w:rPr>
          <w:rFonts w:ascii="Times New Roman" w:hAnsi="Times New Roman" w:eastAsia="宋体" w:cs="Times New Roman"/>
          <w:sz w:val="24"/>
          <w:szCs w:val="24"/>
        </w:rPr>
      </w:pPr>
      <w:r>
        <w:rPr>
          <w:rFonts w:ascii="Times New Roman" w:hAnsi="宋体" w:eastAsia="宋体" w:cs="Times New Roman"/>
          <w:bCs/>
          <w:sz w:val="30"/>
        </w:rPr>
        <w:t>日期：年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p>
    <w:p>
      <w:pPr>
        <w:rPr>
          <w:rFonts w:ascii="Times New Roman" w:hAnsi="Times New Roman" w:eastAsia="宋体" w:cs="Times New Roman"/>
          <w:sz w:val="24"/>
          <w:szCs w:val="24"/>
        </w:rPr>
      </w:pPr>
      <w:r>
        <w:rPr>
          <w:rFonts w:ascii="Times New Roman" w:hAnsi="宋体" w:eastAsia="宋体" w:cs="Times New Roman"/>
          <w:sz w:val="24"/>
          <w:szCs w:val="24"/>
        </w:rPr>
        <w:t>附件三</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jc w:val="center"/>
        <w:rPr>
          <w:rFonts w:ascii="Times New Roman" w:hAnsi="Times New Roman" w:eastAsia="宋体" w:cs="Times New Roman"/>
          <w:caps/>
          <w:kern w:val="0"/>
          <w:sz w:val="52"/>
          <w:szCs w:val="52"/>
        </w:rPr>
      </w:pPr>
      <w:r>
        <w:rPr>
          <w:rFonts w:ascii="Times New Roman" w:hAnsi="宋体" w:eastAsia="宋体" w:cs="Times New Roman"/>
          <w:caps/>
          <w:kern w:val="0"/>
          <w:sz w:val="52"/>
          <w:szCs w:val="52"/>
        </w:rPr>
        <w:t>承诺函</w:t>
      </w:r>
      <w:r>
        <w:rPr>
          <w:rFonts w:ascii="Times New Roman" w:hAnsi="Times New Roman" w:eastAsia="宋体" w:cs="Times New Roman"/>
          <w:caps/>
          <w:kern w:val="0"/>
          <w:sz w:val="52"/>
          <w:szCs w:val="52"/>
        </w:rPr>
        <w:t xml:space="preserve"> </w:t>
      </w:r>
    </w:p>
    <w:p>
      <w:pPr>
        <w:widowControl/>
        <w:shd w:val="clear" w:color="auto" w:fill="FFFFFF"/>
        <w:spacing w:line="502" w:lineRule="atLeast"/>
        <w:jc w:val="left"/>
        <w:rPr>
          <w:rFonts w:ascii="Times New Roman" w:hAnsi="Times New Roman" w:eastAsia="宋体" w:cs="Times New Roman"/>
          <w:bCs/>
          <w:sz w:val="30"/>
        </w:rPr>
      </w:pPr>
    </w:p>
    <w:p>
      <w:pPr>
        <w:widowControl/>
        <w:shd w:val="clear" w:color="auto" w:fill="FFFFFF"/>
        <w:spacing w:line="502" w:lineRule="atLeast"/>
        <w:jc w:val="left"/>
        <w:rPr>
          <w:rFonts w:ascii="Times New Roman" w:hAnsi="Times New Roman" w:eastAsia="宋体" w:cs="Times New Roman"/>
          <w:bCs/>
          <w:sz w:val="30"/>
        </w:rPr>
      </w:pPr>
      <w:r>
        <w:rPr>
          <w:rFonts w:ascii="Times New Roman" w:hAnsi="宋体" w:eastAsia="宋体" w:cs="Times New Roman"/>
          <w:bCs/>
          <w:sz w:val="30"/>
        </w:rPr>
        <w:t>宁德市溪南半岛开发有限公司：</w:t>
      </w:r>
    </w:p>
    <w:p>
      <w:pPr>
        <w:widowControl/>
        <w:shd w:val="clear" w:color="auto" w:fill="FFFFFF"/>
        <w:spacing w:line="502" w:lineRule="atLeast"/>
        <w:ind w:firstLine="600" w:firstLineChars="200"/>
        <w:jc w:val="left"/>
        <w:rPr>
          <w:rFonts w:ascii="Times New Roman" w:hAnsi="Times New Roman" w:eastAsia="宋体" w:cs="Times New Roman"/>
          <w:b/>
          <w:bCs/>
          <w:sz w:val="30"/>
        </w:rPr>
      </w:pPr>
      <w:r>
        <w:rPr>
          <w:rFonts w:ascii="Times New Roman" w:hAnsi="宋体" w:eastAsia="宋体" w:cs="Times New Roman"/>
          <w:bCs/>
          <w:sz w:val="30"/>
        </w:rPr>
        <w:t>根据贵方</w:t>
      </w:r>
      <w:r>
        <w:rPr>
          <w:rFonts w:hint="eastAsia" w:ascii="Times New Roman" w:hAnsi="宋体" w:eastAsia="宋体" w:cs="Times New Roman"/>
          <w:b/>
          <w:bCs/>
          <w:sz w:val="30"/>
        </w:rPr>
        <w:t>霞浦县田螺岗水库工程坝后电站10KV电力线路工程施工监理</w:t>
      </w:r>
      <w:r>
        <w:rPr>
          <w:rFonts w:ascii="Times New Roman" w:hAnsi="宋体" w:eastAsia="宋体" w:cs="Times New Roman"/>
          <w:b/>
          <w:bCs/>
          <w:sz w:val="30"/>
        </w:rPr>
        <w:t>服务采购项目</w:t>
      </w:r>
      <w:r>
        <w:rPr>
          <w:rFonts w:hint="eastAsia" w:ascii="Times New Roman" w:hAnsi="宋体" w:eastAsia="宋体" w:cs="Times New Roman"/>
          <w:b/>
          <w:bCs/>
          <w:sz w:val="30"/>
          <w:lang w:val="en-US" w:eastAsia="zh-CN"/>
        </w:rPr>
        <w:t>公开招选</w:t>
      </w:r>
      <w:r>
        <w:rPr>
          <w:rFonts w:ascii="Times New Roman" w:hAnsi="宋体" w:eastAsia="宋体" w:cs="Times New Roman"/>
          <w:b/>
          <w:bCs/>
          <w:sz w:val="30"/>
        </w:rPr>
        <w:t>文件</w:t>
      </w:r>
      <w:r>
        <w:rPr>
          <w:rFonts w:ascii="Times New Roman" w:hAnsi="宋体" w:eastAsia="宋体" w:cs="Times New Roman"/>
          <w:bCs/>
          <w:sz w:val="30"/>
        </w:rPr>
        <w:t>，我方经仔细阅读后已充分了解并接受此文件的所有条款，我方同意接受贵方的邀请并承诺如下：</w:t>
      </w:r>
    </w:p>
    <w:p>
      <w:pPr>
        <w:widowControl/>
        <w:shd w:val="clear" w:color="auto" w:fill="FFFFFF"/>
        <w:spacing w:line="502" w:lineRule="atLeast"/>
        <w:jc w:val="left"/>
        <w:rPr>
          <w:rFonts w:ascii="Times New Roman" w:hAnsi="Times New Roman" w:eastAsia="宋体" w:cs="Times New Roman"/>
          <w:bCs/>
          <w:sz w:val="30"/>
        </w:rPr>
      </w:pPr>
      <w:r>
        <w:rPr>
          <w:rFonts w:ascii="Times New Roman" w:hAnsi="Times New Roman" w:eastAsia="宋体" w:cs="Times New Roman"/>
          <w:bCs/>
          <w:sz w:val="30"/>
        </w:rPr>
        <w:t xml:space="preserve">    1</w:t>
      </w:r>
      <w:r>
        <w:rPr>
          <w:rFonts w:ascii="Times New Roman" w:hAnsi="宋体" w:eastAsia="宋体" w:cs="Times New Roman"/>
          <w:bCs/>
          <w:sz w:val="30"/>
        </w:rPr>
        <w:t>、我方已详细审查全部</w:t>
      </w:r>
      <w:r>
        <w:rPr>
          <w:rFonts w:hint="eastAsia" w:ascii="Times New Roman" w:hAnsi="宋体" w:eastAsia="宋体" w:cs="Times New Roman"/>
          <w:bCs/>
          <w:sz w:val="30"/>
          <w:lang w:val="en-US" w:eastAsia="zh-CN"/>
        </w:rPr>
        <w:t>招</w:t>
      </w:r>
      <w:r>
        <w:rPr>
          <w:rFonts w:ascii="Times New Roman" w:hAnsi="宋体" w:eastAsia="宋体" w:cs="Times New Roman"/>
          <w:bCs/>
          <w:sz w:val="30"/>
        </w:rPr>
        <w:t>选文件，将自行承担因对全部</w:t>
      </w:r>
      <w:r>
        <w:rPr>
          <w:rFonts w:hint="eastAsia" w:ascii="Times New Roman" w:hAnsi="宋体" w:eastAsia="宋体" w:cs="Times New Roman"/>
          <w:bCs/>
          <w:sz w:val="30"/>
          <w:lang w:val="en-US" w:eastAsia="zh-CN"/>
        </w:rPr>
        <w:t>招</w:t>
      </w:r>
      <w:r>
        <w:rPr>
          <w:rFonts w:ascii="Times New Roman" w:hAnsi="宋体" w:eastAsia="宋体" w:cs="Times New Roman"/>
          <w:bCs/>
          <w:sz w:val="30"/>
        </w:rPr>
        <w:t>选文件理解不正确或误解而产生的相应后果。</w:t>
      </w:r>
    </w:p>
    <w:p>
      <w:pPr>
        <w:widowControl/>
        <w:shd w:val="clear" w:color="auto" w:fill="FFFFFF"/>
        <w:spacing w:line="502" w:lineRule="atLeast"/>
        <w:jc w:val="left"/>
        <w:rPr>
          <w:rFonts w:ascii="Times New Roman" w:hAnsi="Times New Roman" w:eastAsia="宋体" w:cs="Times New Roman"/>
          <w:bCs/>
          <w:sz w:val="30"/>
        </w:rPr>
      </w:pPr>
      <w:r>
        <w:rPr>
          <w:rFonts w:ascii="Times New Roman" w:hAnsi="Times New Roman" w:eastAsia="宋体" w:cs="Times New Roman"/>
          <w:bCs/>
          <w:sz w:val="30"/>
        </w:rPr>
        <w:t xml:space="preserve">    2</w:t>
      </w:r>
      <w:r>
        <w:rPr>
          <w:rFonts w:ascii="Times New Roman" w:hAnsi="宋体" w:eastAsia="宋体" w:cs="Times New Roman"/>
          <w:bCs/>
          <w:sz w:val="30"/>
        </w:rPr>
        <w:t>、我方保证遵守</w:t>
      </w:r>
      <w:r>
        <w:rPr>
          <w:rFonts w:hint="eastAsia" w:ascii="Times New Roman" w:hAnsi="宋体" w:eastAsia="宋体" w:cs="Times New Roman"/>
          <w:bCs/>
          <w:sz w:val="30"/>
          <w:lang w:eastAsia="zh-CN"/>
        </w:rPr>
        <w:t>招选</w:t>
      </w:r>
      <w:r>
        <w:rPr>
          <w:rFonts w:ascii="Times New Roman" w:hAnsi="宋体" w:eastAsia="宋体" w:cs="Times New Roman"/>
          <w:bCs/>
          <w:sz w:val="30"/>
        </w:rPr>
        <w:t>文件中的各项规定，所提交的材料中所含的信息均为真实、准确、完整，且不具有任何误导性。</w:t>
      </w:r>
    </w:p>
    <w:p>
      <w:pPr>
        <w:widowControl/>
        <w:shd w:val="clear" w:color="auto" w:fill="FFFFFF"/>
        <w:spacing w:line="502" w:lineRule="atLeast"/>
        <w:jc w:val="left"/>
        <w:rPr>
          <w:rFonts w:ascii="Times New Roman" w:hAnsi="Times New Roman" w:eastAsia="宋体" w:cs="Times New Roman"/>
          <w:bCs/>
          <w:sz w:val="30"/>
        </w:rPr>
      </w:pPr>
      <w:r>
        <w:rPr>
          <w:rFonts w:ascii="Times New Roman" w:hAnsi="Times New Roman" w:eastAsia="宋体" w:cs="Times New Roman"/>
          <w:bCs/>
          <w:sz w:val="30"/>
        </w:rPr>
        <w:t xml:space="preserve">    3</w:t>
      </w:r>
      <w:r>
        <w:rPr>
          <w:rFonts w:ascii="Times New Roman" w:hAnsi="宋体" w:eastAsia="宋体" w:cs="Times New Roman"/>
          <w:bCs/>
          <w:sz w:val="30"/>
        </w:rPr>
        <w:t>、我方将按</w:t>
      </w:r>
      <w:r>
        <w:rPr>
          <w:rFonts w:hint="eastAsia" w:ascii="Times New Roman" w:hAnsi="宋体" w:eastAsia="宋体" w:cs="Times New Roman"/>
          <w:bCs/>
          <w:sz w:val="30"/>
          <w:lang w:eastAsia="zh-CN"/>
        </w:rPr>
        <w:t>招选</w:t>
      </w:r>
      <w:r>
        <w:rPr>
          <w:rFonts w:ascii="Times New Roman" w:hAnsi="宋体" w:eastAsia="宋体" w:cs="Times New Roman"/>
          <w:bCs/>
          <w:sz w:val="30"/>
        </w:rPr>
        <w:t>文件的规定履行合同责任和义务。</w:t>
      </w:r>
      <w:r>
        <w:rPr>
          <w:rFonts w:ascii="Times New Roman" w:hAnsi="Times New Roman" w:eastAsia="宋体" w:cs="Times New Roman"/>
          <w:bCs/>
          <w:sz w:val="30"/>
        </w:rPr>
        <w:t xml:space="preserve">  </w:t>
      </w:r>
    </w:p>
    <w:p>
      <w:pPr>
        <w:widowControl/>
        <w:shd w:val="clear" w:color="auto" w:fill="FFFFFF"/>
        <w:spacing w:line="502" w:lineRule="atLeast"/>
        <w:jc w:val="left"/>
        <w:rPr>
          <w:rFonts w:ascii="Times New Roman" w:hAnsi="Times New Roman" w:eastAsia="宋体" w:cs="Times New Roman"/>
          <w:bCs/>
          <w:sz w:val="30"/>
        </w:rPr>
      </w:pPr>
    </w:p>
    <w:p>
      <w:pPr>
        <w:widowControl/>
        <w:shd w:val="clear" w:color="auto" w:fill="FFFFFF"/>
        <w:spacing w:line="502" w:lineRule="atLeast"/>
        <w:jc w:val="left"/>
        <w:rPr>
          <w:rFonts w:ascii="Times New Roman" w:hAnsi="Times New Roman" w:eastAsia="宋体" w:cs="Times New Roman"/>
          <w:bCs/>
          <w:sz w:val="30"/>
        </w:rPr>
      </w:pPr>
    </w:p>
    <w:p>
      <w:pPr>
        <w:widowControl/>
        <w:shd w:val="clear" w:color="auto" w:fill="FFFFFF"/>
        <w:spacing w:line="502" w:lineRule="atLeast"/>
        <w:jc w:val="left"/>
        <w:rPr>
          <w:rFonts w:ascii="Times New Roman" w:hAnsi="Times New Roman" w:eastAsia="宋体" w:cs="Times New Roman"/>
          <w:bCs/>
          <w:sz w:val="30"/>
        </w:rPr>
      </w:pPr>
    </w:p>
    <w:p>
      <w:pPr>
        <w:widowControl/>
        <w:shd w:val="clear" w:color="auto" w:fill="FFFFFF"/>
        <w:spacing w:line="500" w:lineRule="atLeast"/>
        <w:jc w:val="left"/>
        <w:rPr>
          <w:rFonts w:ascii="Times New Roman" w:hAnsi="Times New Roman" w:eastAsia="宋体" w:cs="Times New Roman"/>
          <w:bCs/>
          <w:sz w:val="30"/>
        </w:rPr>
      </w:pPr>
      <w:r>
        <w:rPr>
          <w:rFonts w:hint="eastAsia" w:ascii="Times New Roman" w:hAnsi="宋体" w:eastAsia="宋体" w:cs="Times New Roman"/>
          <w:bCs/>
          <w:sz w:val="30"/>
        </w:rPr>
        <w:t>投标单位</w:t>
      </w:r>
      <w:r>
        <w:rPr>
          <w:rFonts w:ascii="Times New Roman" w:hAnsi="宋体" w:eastAsia="宋体" w:cs="Times New Roman"/>
          <w:bCs/>
          <w:sz w:val="30"/>
        </w:rPr>
        <w:t>（</w:t>
      </w:r>
      <w:r>
        <w:rPr>
          <w:rFonts w:ascii="Times New Roman" w:hAnsi="宋体" w:eastAsia="宋体" w:cs="Times New Roman"/>
          <w:bCs/>
          <w:sz w:val="30"/>
          <w:szCs w:val="28"/>
        </w:rPr>
        <w:t>单位公章</w:t>
      </w:r>
      <w:r>
        <w:rPr>
          <w:rFonts w:ascii="Times New Roman" w:hAnsi="宋体" w:eastAsia="宋体" w:cs="Times New Roman"/>
          <w:bCs/>
          <w:sz w:val="30"/>
        </w:rPr>
        <w:t>）：</w:t>
      </w:r>
    </w:p>
    <w:p>
      <w:pPr>
        <w:spacing w:line="500" w:lineRule="atLeas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宋体" w:eastAsia="宋体" w:cs="Times New Roman"/>
          <w:bCs/>
          <w:sz w:val="30"/>
          <w:szCs w:val="28"/>
        </w:rPr>
        <w:t>签字或盖章</w:t>
      </w:r>
      <w:r>
        <w:rPr>
          <w:rFonts w:ascii="Times New Roman" w:hAnsi="宋体" w:eastAsia="宋体" w:cs="Times New Roman"/>
          <w:bCs/>
          <w:sz w:val="30"/>
        </w:rPr>
        <w:t>）：</w:t>
      </w:r>
      <w:r>
        <w:rPr>
          <w:rFonts w:ascii="Times New Roman" w:hAnsi="Times New Roman" w:eastAsia="宋体" w:cs="Times New Roman"/>
          <w:bCs/>
          <w:sz w:val="30"/>
        </w:rPr>
        <w:t xml:space="preserve">   </w:t>
      </w:r>
    </w:p>
    <w:p>
      <w:pPr>
        <w:spacing w:line="500" w:lineRule="atLeast"/>
        <w:jc w:val="left"/>
        <w:rPr>
          <w:rFonts w:ascii="Times New Roman" w:hAnsi="Times New Roman" w:eastAsia="宋体" w:cs="Times New Roman"/>
          <w:sz w:val="24"/>
          <w:szCs w:val="24"/>
        </w:rPr>
      </w:pPr>
      <w:r>
        <w:rPr>
          <w:rFonts w:ascii="Times New Roman" w:hAnsi="宋体" w:eastAsia="宋体" w:cs="Times New Roman"/>
          <w:bCs/>
          <w:sz w:val="30"/>
        </w:rPr>
        <w:t>日期：年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r>
        <w:rPr>
          <w:rFonts w:ascii="Times New Roman" w:hAnsi="Times New Roman" w:eastAsia="宋体" w:cs="Times New Roman"/>
          <w:bCs/>
          <w:sz w:val="30"/>
        </w:rPr>
        <w:t xml:space="preserve"> </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宋体" w:eastAsia="宋体" w:cs="Times New Roman"/>
          <w:bCs/>
          <w:sz w:val="24"/>
          <w:szCs w:val="24"/>
        </w:rPr>
      </w:pPr>
    </w:p>
    <w:p>
      <w:pPr>
        <w:rPr>
          <w:rFonts w:ascii="Times New Roman" w:hAnsi="Times New Roman" w:eastAsia="宋体" w:cs="Times New Roman"/>
          <w:bCs/>
          <w:sz w:val="30"/>
        </w:rPr>
      </w:pPr>
      <w:r>
        <w:rPr>
          <w:rFonts w:ascii="Times New Roman" w:hAnsi="宋体" w:eastAsia="宋体" w:cs="Times New Roman"/>
          <w:bCs/>
          <w:sz w:val="24"/>
          <w:szCs w:val="24"/>
        </w:rPr>
        <w:t>附件四</w:t>
      </w:r>
    </w:p>
    <w:p>
      <w:pPr>
        <w:jc w:val="center"/>
        <w:rPr>
          <w:rFonts w:ascii="Times New Roman" w:hAnsi="Times New Roman" w:eastAsia="宋体" w:cs="Times New Roman"/>
          <w:bCs/>
          <w:sz w:val="30"/>
        </w:rPr>
      </w:pPr>
    </w:p>
    <w:p>
      <w:pPr>
        <w:jc w:val="center"/>
        <w:rPr>
          <w:rFonts w:ascii="Times New Roman" w:hAnsi="Times New Roman" w:eastAsia="宋体" w:cs="Times New Roman"/>
          <w:bCs/>
          <w:sz w:val="30"/>
        </w:rPr>
      </w:pPr>
      <w:r>
        <w:rPr>
          <w:rFonts w:ascii="Times New Roman" w:hAnsi="宋体" w:eastAsia="宋体" w:cs="Times New Roman"/>
          <w:caps/>
          <w:kern w:val="0"/>
          <w:sz w:val="52"/>
          <w:szCs w:val="52"/>
        </w:rPr>
        <w:t>授权委托书</w:t>
      </w:r>
    </w:p>
    <w:p>
      <w:pPr>
        <w:jc w:val="left"/>
        <w:rPr>
          <w:rFonts w:ascii="Times New Roman" w:hAnsi="Times New Roman" w:eastAsia="宋体" w:cs="Times New Roman"/>
          <w:bCs/>
          <w:sz w:val="30"/>
        </w:rPr>
      </w:pPr>
    </w:p>
    <w:p>
      <w:pPr>
        <w:jc w:val="left"/>
        <w:rPr>
          <w:rFonts w:ascii="Times New Roman" w:hAnsi="Times New Roman" w:eastAsia="宋体" w:cs="Times New Roman"/>
          <w:b/>
          <w:bCs/>
          <w:sz w:val="30"/>
        </w:rPr>
      </w:pPr>
      <w:r>
        <w:rPr>
          <w:rFonts w:ascii="Times New Roman" w:hAnsi="Times New Roman" w:eastAsia="宋体" w:cs="Times New Roman"/>
          <w:bCs/>
          <w:sz w:val="30"/>
        </w:rPr>
        <w:t xml:space="preserve">    </w:t>
      </w:r>
      <w:r>
        <w:rPr>
          <w:rFonts w:ascii="Times New Roman" w:hAnsi="宋体" w:eastAsia="宋体" w:cs="Times New Roman"/>
          <w:bCs/>
          <w:sz w:val="30"/>
        </w:rPr>
        <w:t>本人</w:t>
      </w:r>
      <w:r>
        <w:rPr>
          <w:rFonts w:ascii="Times New Roman" w:hAnsi="Times New Roman" w:eastAsia="宋体" w:cs="Times New Roman"/>
          <w:bCs/>
          <w:sz w:val="30"/>
          <w:u w:val="single"/>
        </w:rPr>
        <w:t xml:space="preserve">         </w:t>
      </w:r>
      <w:r>
        <w:rPr>
          <w:rFonts w:ascii="Times New Roman" w:hAnsi="宋体" w:eastAsia="宋体" w:cs="Times New Roman"/>
          <w:bCs/>
          <w:sz w:val="30"/>
          <w:u w:val="single"/>
        </w:rPr>
        <w:t>（姓名）</w:t>
      </w:r>
      <w:r>
        <w:rPr>
          <w:rFonts w:ascii="Times New Roman" w:hAnsi="宋体" w:eastAsia="宋体" w:cs="Times New Roman"/>
          <w:bCs/>
          <w:sz w:val="30"/>
        </w:rPr>
        <w:t>系</w:t>
      </w:r>
      <w:r>
        <w:rPr>
          <w:rFonts w:ascii="Times New Roman" w:hAnsi="宋体" w:eastAsia="宋体" w:cs="Times New Roman"/>
          <w:bCs/>
          <w:sz w:val="30"/>
          <w:u w:val="single"/>
        </w:rPr>
        <w:t>（</w:t>
      </w:r>
      <w:r>
        <w:rPr>
          <w:rFonts w:hint="eastAsia" w:ascii="Times New Roman" w:hAnsi="宋体" w:eastAsia="宋体" w:cs="Times New Roman"/>
          <w:bCs/>
          <w:sz w:val="30"/>
          <w:u w:val="single"/>
        </w:rPr>
        <w:t>投标</w:t>
      </w:r>
      <w:r>
        <w:rPr>
          <w:rFonts w:ascii="Times New Roman" w:hAnsi="宋体" w:eastAsia="宋体" w:cs="Times New Roman"/>
          <w:bCs/>
          <w:sz w:val="30"/>
          <w:u w:val="single"/>
        </w:rPr>
        <w:t>单位名称）</w:t>
      </w:r>
      <w:r>
        <w:rPr>
          <w:rFonts w:ascii="Times New Roman" w:hAnsi="Times New Roman" w:eastAsia="宋体" w:cs="Times New Roman"/>
          <w:bCs/>
          <w:sz w:val="30"/>
        </w:rPr>
        <w:t xml:space="preserve"> </w:t>
      </w:r>
      <w:r>
        <w:rPr>
          <w:rFonts w:ascii="Times New Roman" w:hAnsi="宋体" w:eastAsia="宋体" w:cs="Times New Roman"/>
          <w:bCs/>
          <w:sz w:val="30"/>
        </w:rPr>
        <w:t>的法定代表人，现委托</w:t>
      </w:r>
      <w:r>
        <w:rPr>
          <w:rFonts w:ascii="Times New Roman" w:hAnsi="Times New Roman" w:eastAsia="宋体" w:cs="Times New Roman"/>
          <w:bCs/>
          <w:sz w:val="30"/>
          <w:u w:val="single"/>
        </w:rPr>
        <w:t xml:space="preserve">          </w:t>
      </w:r>
      <w:r>
        <w:rPr>
          <w:rFonts w:ascii="Times New Roman" w:hAnsi="宋体" w:eastAsia="宋体" w:cs="Times New Roman"/>
          <w:bCs/>
          <w:sz w:val="30"/>
          <w:u w:val="single"/>
        </w:rPr>
        <w:t>（姓名）</w:t>
      </w:r>
      <w:r>
        <w:rPr>
          <w:rFonts w:ascii="Times New Roman" w:hAnsi="宋体" w:eastAsia="宋体" w:cs="Times New Roman"/>
          <w:bCs/>
          <w:sz w:val="30"/>
        </w:rPr>
        <w:t>为我方代理人。代理人根据授权，全权处理</w:t>
      </w:r>
      <w:r>
        <w:rPr>
          <w:rFonts w:hint="eastAsia" w:ascii="Times New Roman" w:hAnsi="宋体" w:eastAsia="宋体" w:cs="Times New Roman"/>
          <w:b/>
          <w:bCs/>
          <w:sz w:val="30"/>
        </w:rPr>
        <w:t>霞浦县田螺岗水库工程坝后电站10KV电力线路工程施工监理</w:t>
      </w:r>
      <w:r>
        <w:rPr>
          <w:rFonts w:ascii="Times New Roman" w:hAnsi="宋体" w:eastAsia="宋体" w:cs="Times New Roman"/>
          <w:b/>
          <w:bCs/>
          <w:sz w:val="30"/>
        </w:rPr>
        <w:t>服务采购项目</w:t>
      </w:r>
      <w:r>
        <w:rPr>
          <w:rFonts w:hint="eastAsia" w:ascii="Times New Roman" w:hAnsi="宋体" w:eastAsia="宋体" w:cs="Times New Roman"/>
          <w:b w:val="0"/>
          <w:bCs w:val="0"/>
          <w:sz w:val="30"/>
          <w:lang w:val="en-US" w:eastAsia="zh-CN"/>
        </w:rPr>
        <w:t>公开</w:t>
      </w:r>
      <w:r>
        <w:rPr>
          <w:rFonts w:hint="eastAsia" w:ascii="Times New Roman" w:hAnsi="宋体" w:eastAsia="宋体" w:cs="Times New Roman"/>
          <w:bCs/>
          <w:sz w:val="30"/>
          <w:lang w:eastAsia="zh-CN"/>
        </w:rPr>
        <w:t>招选</w:t>
      </w:r>
      <w:r>
        <w:rPr>
          <w:rFonts w:ascii="Times New Roman" w:hAnsi="宋体" w:eastAsia="宋体" w:cs="Times New Roman"/>
          <w:bCs/>
          <w:sz w:val="30"/>
        </w:rPr>
        <w:t>活动及后续合同签订等的一切事宜。该代理人作出的所有承诺说明，我方均予于认可并承担全部责任，特此授权。代理人无转委托权。</w:t>
      </w:r>
    </w:p>
    <w:p>
      <w:pPr>
        <w:jc w:val="left"/>
        <w:rPr>
          <w:rFonts w:ascii="Times New Roman" w:hAnsi="Times New Roman" w:eastAsia="宋体" w:cs="Times New Roman"/>
          <w:bCs/>
          <w:sz w:val="30"/>
        </w:rPr>
      </w:pPr>
      <w:r>
        <w:rPr>
          <w:rFonts w:ascii="Times New Roman" w:hAnsi="Times New Roman" w:eastAsia="宋体" w:cs="Times New Roman"/>
          <w:bCs/>
          <w:sz w:val="30"/>
        </w:rPr>
        <w:t xml:space="preserve">    </w:t>
      </w:r>
      <w:r>
        <w:rPr>
          <w:rFonts w:ascii="Times New Roman" w:hAnsi="宋体" w:eastAsia="宋体" w:cs="Times New Roman"/>
          <w:bCs/>
          <w:sz w:val="30"/>
        </w:rPr>
        <w:t>在撤销授权的书面通知以前，本授权委托书一直有效。该代理人签署的所有文件（在授权有效期内签署的）不因授权的撤销而失效。</w:t>
      </w:r>
    </w:p>
    <w:p>
      <w:pPr>
        <w:jc w:val="left"/>
        <w:rPr>
          <w:rFonts w:ascii="Times New Roman" w:hAnsi="Times New Roman" w:eastAsia="宋体" w:cs="Times New Roman"/>
          <w:bCs/>
          <w:sz w:val="30"/>
        </w:rPr>
      </w:pPr>
      <w:r>
        <w:rPr>
          <w:rFonts w:ascii="Times New Roman" w:hAnsi="宋体" w:eastAsia="宋体" w:cs="Times New Roman"/>
          <w:bCs/>
          <w:sz w:val="30"/>
        </w:rPr>
        <w:t>授权时间：</w:t>
      </w:r>
      <w:r>
        <w:rPr>
          <w:rFonts w:ascii="Times New Roman" w:hAnsi="Times New Roman" w:eastAsia="宋体" w:cs="Times New Roman"/>
          <w:bCs/>
          <w:sz w:val="30"/>
        </w:rPr>
        <w:t xml:space="preserve">    </w:t>
      </w:r>
      <w:r>
        <w:rPr>
          <w:rFonts w:ascii="Times New Roman" w:hAnsi="宋体" w:eastAsia="宋体" w:cs="Times New Roman"/>
          <w:bCs/>
          <w:sz w:val="30"/>
        </w:rPr>
        <w:t>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日至</w:t>
      </w:r>
      <w:r>
        <w:rPr>
          <w:rFonts w:ascii="Times New Roman" w:hAnsi="Times New Roman" w:eastAsia="宋体" w:cs="Times New Roman"/>
          <w:bCs/>
          <w:sz w:val="30"/>
        </w:rPr>
        <w:t xml:space="preserve">     </w:t>
      </w:r>
      <w:r>
        <w:rPr>
          <w:rFonts w:ascii="Times New Roman" w:hAnsi="宋体" w:eastAsia="宋体" w:cs="Times New Roman"/>
          <w:bCs/>
          <w:sz w:val="30"/>
        </w:rPr>
        <w:t>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p>
    <w:p>
      <w:pPr>
        <w:jc w:val="left"/>
        <w:rPr>
          <w:rFonts w:ascii="Times New Roman" w:hAnsi="Times New Roman" w:eastAsia="宋体" w:cs="Times New Roman"/>
          <w:bCs/>
          <w:sz w:val="30"/>
        </w:rPr>
      </w:pPr>
      <w:r>
        <w:rPr>
          <w:rFonts w:ascii="Times New Roman" w:hAnsi="宋体" w:eastAsia="宋体" w:cs="Times New Roman"/>
          <w:bCs/>
          <w:sz w:val="30"/>
        </w:rPr>
        <w:t>委托代理人情况如下：</w:t>
      </w:r>
    </w:p>
    <w:p>
      <w:pPr>
        <w:jc w:val="left"/>
        <w:rPr>
          <w:rFonts w:ascii="Times New Roman" w:hAnsi="Times New Roman" w:eastAsia="宋体" w:cs="Times New Roman"/>
          <w:bCs/>
          <w:sz w:val="30"/>
        </w:rPr>
      </w:pPr>
      <w:r>
        <w:rPr>
          <w:rFonts w:ascii="Times New Roman" w:hAnsi="宋体" w:eastAsia="宋体" w:cs="Times New Roman"/>
          <w:bCs/>
          <w:sz w:val="30"/>
        </w:rPr>
        <w:t>委托代理人姓名：</w:t>
      </w:r>
      <w:r>
        <w:rPr>
          <w:rFonts w:ascii="Times New Roman" w:hAnsi="Times New Roman" w:eastAsia="宋体" w:cs="Times New Roman"/>
          <w:bCs/>
          <w:sz w:val="30"/>
        </w:rPr>
        <w:t xml:space="preserve">               </w:t>
      </w:r>
      <w:r>
        <w:rPr>
          <w:rFonts w:ascii="Times New Roman" w:hAnsi="宋体" w:eastAsia="宋体" w:cs="Times New Roman"/>
          <w:bCs/>
          <w:sz w:val="30"/>
        </w:rPr>
        <w:t>联系电话：</w:t>
      </w:r>
      <w:r>
        <w:rPr>
          <w:rFonts w:ascii="Times New Roman" w:hAnsi="Times New Roman" w:eastAsia="宋体" w:cs="Times New Roman"/>
          <w:bCs/>
          <w:sz w:val="30"/>
        </w:rPr>
        <w:t xml:space="preserve">             </w:t>
      </w:r>
    </w:p>
    <w:p>
      <w:pPr>
        <w:jc w:val="left"/>
        <w:rPr>
          <w:rFonts w:ascii="Times New Roman" w:hAnsi="Times New Roman" w:eastAsia="宋体" w:cs="Times New Roman"/>
          <w:bCs/>
          <w:sz w:val="30"/>
        </w:rPr>
      </w:pPr>
      <w:r>
        <w:rPr>
          <w:rFonts w:ascii="Times New Roman" w:hAnsi="宋体" w:eastAsia="宋体" w:cs="Times New Roman"/>
          <w:bCs/>
          <w:sz w:val="30"/>
        </w:rPr>
        <w:t>身份证号码：</w:t>
      </w:r>
    </w:p>
    <w:p>
      <w:pPr>
        <w:jc w:val="left"/>
        <w:rPr>
          <w:rFonts w:ascii="Times New Roman" w:hAnsi="Times New Roman" w:eastAsia="宋体" w:cs="Times New Roman"/>
          <w:bCs/>
          <w:sz w:val="30"/>
        </w:rPr>
      </w:pPr>
    </w:p>
    <w:p>
      <w:pPr>
        <w:jc w:val="left"/>
        <w:rPr>
          <w:rFonts w:ascii="Times New Roman" w:hAnsi="Times New Roman" w:eastAsia="宋体" w:cs="Times New Roman"/>
          <w:bCs/>
          <w:sz w:val="30"/>
        </w:rPr>
      </w:pPr>
    </w:p>
    <w:p>
      <w:pPr>
        <w:widowControl/>
        <w:shd w:val="clear" w:color="auto" w:fill="FFFFFF"/>
        <w:spacing w:line="500" w:lineRule="atLeast"/>
        <w:jc w:val="left"/>
        <w:rPr>
          <w:rFonts w:ascii="Times New Roman" w:hAnsi="Times New Roman" w:eastAsia="宋体" w:cs="Times New Roman"/>
          <w:bCs/>
          <w:sz w:val="30"/>
        </w:rPr>
      </w:pPr>
      <w:r>
        <w:rPr>
          <w:rFonts w:hint="eastAsia" w:ascii="Times New Roman" w:hAnsi="宋体" w:eastAsia="宋体" w:cs="Times New Roman"/>
          <w:bCs/>
          <w:sz w:val="30"/>
        </w:rPr>
        <w:t>投标单位</w:t>
      </w:r>
      <w:r>
        <w:rPr>
          <w:rFonts w:ascii="Times New Roman" w:hAnsi="宋体" w:eastAsia="宋体" w:cs="Times New Roman"/>
          <w:bCs/>
          <w:sz w:val="30"/>
        </w:rPr>
        <w:t>（</w:t>
      </w:r>
      <w:r>
        <w:rPr>
          <w:rFonts w:ascii="Times New Roman" w:hAnsi="宋体" w:eastAsia="宋体" w:cs="Times New Roman"/>
          <w:bCs/>
          <w:sz w:val="30"/>
          <w:szCs w:val="28"/>
        </w:rPr>
        <w:t>单位公章</w:t>
      </w:r>
      <w:r>
        <w:rPr>
          <w:rFonts w:ascii="Times New Roman" w:hAnsi="宋体" w:eastAsia="宋体" w:cs="Times New Roman"/>
          <w:bCs/>
          <w:sz w:val="30"/>
        </w:rPr>
        <w:t>）：</w:t>
      </w:r>
    </w:p>
    <w:p>
      <w:pPr>
        <w:spacing w:line="500" w:lineRule="atLeas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宋体" w:eastAsia="宋体" w:cs="Times New Roman"/>
          <w:bCs/>
          <w:sz w:val="30"/>
          <w:szCs w:val="28"/>
        </w:rPr>
        <w:t>签字或盖章</w:t>
      </w:r>
      <w:r>
        <w:rPr>
          <w:rFonts w:ascii="Times New Roman" w:hAnsi="宋体" w:eastAsia="宋体" w:cs="Times New Roman"/>
          <w:bCs/>
          <w:sz w:val="30"/>
        </w:rPr>
        <w:t>）：</w:t>
      </w:r>
      <w:r>
        <w:rPr>
          <w:rFonts w:ascii="Times New Roman" w:hAnsi="Times New Roman" w:eastAsia="宋体" w:cs="Times New Roman"/>
          <w:bCs/>
          <w:sz w:val="30"/>
        </w:rPr>
        <w:t xml:space="preserve">   </w:t>
      </w:r>
    </w:p>
    <w:p>
      <w:pPr>
        <w:jc w:val="left"/>
        <w:rPr>
          <w:rFonts w:ascii="Times New Roman" w:hAnsi="Times New Roman" w:eastAsia="宋体" w:cs="Times New Roman"/>
          <w:bCs/>
          <w:sz w:val="30"/>
        </w:rPr>
      </w:pPr>
      <w:r>
        <w:rPr>
          <w:rFonts w:ascii="Times New Roman" w:hAnsi="宋体" w:eastAsia="宋体" w:cs="Times New Roman"/>
          <w:bCs/>
          <w:sz w:val="30"/>
        </w:rPr>
        <w:t>日期：年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宋体" w:eastAsia="宋体" w:cs="Times New Roman"/>
          <w:sz w:val="24"/>
          <w:szCs w:val="24"/>
        </w:rPr>
      </w:pPr>
    </w:p>
    <w:p>
      <w:pPr>
        <w:rPr>
          <w:rFonts w:ascii="Times New Roman" w:hAnsi="宋体" w:eastAsia="宋体" w:cs="Times New Roman"/>
          <w:sz w:val="24"/>
          <w:szCs w:val="24"/>
        </w:rPr>
      </w:pPr>
    </w:p>
    <w:p>
      <w:pPr>
        <w:rPr>
          <w:rFonts w:ascii="Times New Roman" w:hAnsi="Times New Roman" w:eastAsia="宋体" w:cs="Times New Roman"/>
          <w:sz w:val="24"/>
          <w:szCs w:val="24"/>
        </w:rPr>
      </w:pPr>
      <w:r>
        <w:rPr>
          <w:rFonts w:ascii="Times New Roman" w:hAnsi="宋体" w:eastAsia="宋体" w:cs="Times New Roman"/>
          <w:sz w:val="24"/>
          <w:szCs w:val="24"/>
        </w:rPr>
        <w:t>附件五</w:t>
      </w:r>
    </w:p>
    <w:p>
      <w:pPr>
        <w:jc w:val="center"/>
        <w:rPr>
          <w:rFonts w:ascii="Times New Roman" w:hAnsi="Times New Roman" w:eastAsia="宋体" w:cs="Times New Roman"/>
          <w:caps/>
          <w:kern w:val="0"/>
          <w:sz w:val="44"/>
          <w:szCs w:val="44"/>
        </w:rPr>
      </w:pPr>
      <w:r>
        <w:rPr>
          <w:rFonts w:ascii="Times New Roman" w:hAnsi="宋体" w:eastAsia="宋体" w:cs="Times New Roman"/>
          <w:caps/>
          <w:kern w:val="0"/>
          <w:sz w:val="52"/>
          <w:szCs w:val="52"/>
        </w:rPr>
        <w:t>报价函</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8"/>
          <w:szCs w:val="28"/>
        </w:rPr>
      </w:pPr>
      <w:r>
        <w:rPr>
          <w:rFonts w:ascii="Times New Roman" w:hAnsi="宋体" w:eastAsia="宋体" w:cs="Times New Roman"/>
          <w:sz w:val="28"/>
          <w:szCs w:val="28"/>
        </w:rPr>
        <w:t>致：宁德市溪南半岛开发有限公司</w:t>
      </w:r>
    </w:p>
    <w:p>
      <w:pPr>
        <w:ind w:firstLine="560" w:firstLineChars="200"/>
        <w:rPr>
          <w:rFonts w:ascii="Times New Roman" w:hAnsi="Times New Roman" w:eastAsia="宋体" w:cs="Times New Roman"/>
          <w:b/>
          <w:bCs/>
          <w:sz w:val="28"/>
          <w:szCs w:val="28"/>
        </w:rPr>
      </w:pPr>
      <w:r>
        <w:rPr>
          <w:rFonts w:ascii="Times New Roman" w:hAnsi="宋体" w:eastAsia="宋体" w:cs="Times New Roman"/>
          <w:sz w:val="28"/>
          <w:szCs w:val="28"/>
        </w:rPr>
        <w:t>贵公司的</w:t>
      </w:r>
      <w:r>
        <w:rPr>
          <w:rFonts w:hint="eastAsia" w:ascii="Times New Roman" w:hAnsi="宋体" w:eastAsia="宋体" w:cs="Times New Roman"/>
          <w:b/>
          <w:bCs/>
          <w:sz w:val="28"/>
          <w:szCs w:val="28"/>
        </w:rPr>
        <w:t>霞浦县田螺岗水库工程坝后电站10KV电力线路工程施工监理</w:t>
      </w:r>
      <w:r>
        <w:rPr>
          <w:rFonts w:ascii="Times New Roman" w:hAnsi="宋体" w:eastAsia="宋体" w:cs="Times New Roman"/>
          <w:b/>
          <w:bCs/>
          <w:sz w:val="28"/>
          <w:szCs w:val="28"/>
        </w:rPr>
        <w:t>服务采购项目</w:t>
      </w:r>
      <w:r>
        <w:rPr>
          <w:rFonts w:hint="eastAsia" w:ascii="Times New Roman" w:hAnsi="宋体" w:eastAsia="宋体" w:cs="Times New Roman"/>
          <w:b/>
          <w:bCs/>
          <w:sz w:val="28"/>
          <w:szCs w:val="28"/>
          <w:lang w:val="en-US" w:eastAsia="zh-CN"/>
        </w:rPr>
        <w:t>公开</w:t>
      </w:r>
      <w:r>
        <w:rPr>
          <w:rFonts w:hint="eastAsia" w:ascii="Times New Roman" w:hAnsi="宋体" w:eastAsia="宋体" w:cs="Times New Roman"/>
          <w:b/>
          <w:bCs/>
          <w:sz w:val="28"/>
          <w:szCs w:val="28"/>
          <w:lang w:eastAsia="zh-CN"/>
        </w:rPr>
        <w:t>招选</w:t>
      </w:r>
      <w:r>
        <w:rPr>
          <w:rFonts w:ascii="Times New Roman" w:hAnsi="宋体" w:eastAsia="宋体" w:cs="Times New Roman"/>
          <w:b/>
          <w:bCs/>
          <w:sz w:val="28"/>
          <w:szCs w:val="28"/>
        </w:rPr>
        <w:t>文件</w:t>
      </w:r>
      <w:r>
        <w:rPr>
          <w:rFonts w:ascii="Times New Roman" w:hAnsi="宋体" w:eastAsia="宋体" w:cs="Times New Roman"/>
          <w:sz w:val="28"/>
          <w:szCs w:val="28"/>
        </w:rPr>
        <w:t>，我方经仔细阅读后已充分了解并接受此文件的所有条款，我方同意按人民币：</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u w:val="single"/>
        </w:rPr>
        <w:t>元整（大写：</w:t>
      </w:r>
      <w:r>
        <w:rPr>
          <w:rFonts w:ascii="Times New Roman" w:hAnsi="Times New Roman" w:eastAsia="宋体" w:cs="Times New Roman"/>
          <w:sz w:val="28"/>
          <w:szCs w:val="28"/>
          <w:u w:val="single"/>
        </w:rPr>
        <w:t xml:space="preserve">         </w:t>
      </w:r>
      <w:r>
        <w:rPr>
          <w:rFonts w:ascii="Times New Roman" w:hAnsi="宋体" w:eastAsia="宋体" w:cs="Times New Roman"/>
          <w:sz w:val="28"/>
          <w:szCs w:val="28"/>
          <w:u w:val="single"/>
        </w:rPr>
        <w:t>元整）</w:t>
      </w:r>
      <w:r>
        <w:rPr>
          <w:rFonts w:ascii="Times New Roman" w:hAnsi="宋体" w:eastAsia="宋体" w:cs="Times New Roman"/>
          <w:sz w:val="28"/>
          <w:szCs w:val="28"/>
        </w:rPr>
        <w:t>作为本</w:t>
      </w:r>
      <w:r>
        <w:rPr>
          <w:rFonts w:hint="eastAsia" w:ascii="Times New Roman" w:hAnsi="宋体" w:eastAsia="宋体" w:cs="Times New Roman"/>
          <w:sz w:val="28"/>
          <w:szCs w:val="28"/>
        </w:rPr>
        <w:t>项目</w:t>
      </w:r>
      <w:r>
        <w:rPr>
          <w:rFonts w:ascii="Times New Roman" w:hAnsi="宋体" w:eastAsia="宋体" w:cs="Times New Roman"/>
          <w:sz w:val="28"/>
          <w:szCs w:val="28"/>
        </w:rPr>
        <w:t>服务费。</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widowControl/>
        <w:shd w:val="clear" w:color="auto" w:fill="FFFFFF"/>
        <w:spacing w:line="500" w:lineRule="atLeast"/>
        <w:jc w:val="left"/>
        <w:rPr>
          <w:rFonts w:ascii="Times New Roman" w:hAnsi="Times New Roman" w:eastAsia="宋体" w:cs="Times New Roman"/>
          <w:bCs/>
          <w:sz w:val="30"/>
        </w:rPr>
      </w:pPr>
      <w:r>
        <w:rPr>
          <w:rFonts w:hint="eastAsia" w:ascii="Times New Roman" w:hAnsi="宋体" w:eastAsia="宋体" w:cs="Times New Roman"/>
          <w:bCs/>
          <w:sz w:val="30"/>
        </w:rPr>
        <w:t>投标单位</w:t>
      </w:r>
      <w:r>
        <w:rPr>
          <w:rFonts w:ascii="Times New Roman" w:hAnsi="宋体" w:eastAsia="宋体" w:cs="Times New Roman"/>
          <w:bCs/>
          <w:sz w:val="30"/>
        </w:rPr>
        <w:t>（</w:t>
      </w:r>
      <w:r>
        <w:rPr>
          <w:rFonts w:ascii="Times New Roman" w:hAnsi="宋体" w:eastAsia="宋体" w:cs="Times New Roman"/>
          <w:bCs/>
          <w:sz w:val="30"/>
          <w:szCs w:val="28"/>
        </w:rPr>
        <w:t>单位公章</w:t>
      </w:r>
      <w:r>
        <w:rPr>
          <w:rFonts w:ascii="Times New Roman" w:hAnsi="宋体" w:eastAsia="宋体" w:cs="Times New Roman"/>
          <w:bCs/>
          <w:sz w:val="30"/>
        </w:rPr>
        <w:t>）：</w:t>
      </w:r>
    </w:p>
    <w:p>
      <w:pPr>
        <w:spacing w:line="500" w:lineRule="atLeast"/>
        <w:rPr>
          <w:rFonts w:ascii="Times New Roman" w:hAnsi="Times New Roman" w:eastAsia="宋体" w:cs="Times New Roman"/>
          <w:bCs/>
          <w:sz w:val="30"/>
        </w:rPr>
      </w:pPr>
    </w:p>
    <w:p>
      <w:pPr>
        <w:spacing w:line="500" w:lineRule="atLeast"/>
        <w:rPr>
          <w:rFonts w:ascii="Times New Roman" w:hAnsi="Times New Roman" w:eastAsia="宋体" w:cs="Times New Roman"/>
          <w:bCs/>
          <w:sz w:val="30"/>
        </w:rPr>
      </w:pPr>
    </w:p>
    <w:p>
      <w:pPr>
        <w:spacing w:line="500" w:lineRule="atLeas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宋体" w:eastAsia="宋体" w:cs="Times New Roman"/>
          <w:bCs/>
          <w:sz w:val="30"/>
          <w:szCs w:val="28"/>
        </w:rPr>
        <w:t>签字或盖章</w:t>
      </w:r>
      <w:r>
        <w:rPr>
          <w:rFonts w:ascii="Times New Roman" w:hAnsi="宋体" w:eastAsia="宋体" w:cs="Times New Roman"/>
          <w:bCs/>
          <w:sz w:val="30"/>
        </w:rPr>
        <w:t>）：</w:t>
      </w:r>
      <w:r>
        <w:rPr>
          <w:rFonts w:ascii="Times New Roman" w:hAnsi="Times New Roman" w:eastAsia="宋体" w:cs="Times New Roman"/>
          <w:bCs/>
          <w:sz w:val="30"/>
        </w:rPr>
        <w:t xml:space="preserve">   </w:t>
      </w:r>
    </w:p>
    <w:p>
      <w:pPr>
        <w:spacing w:line="500" w:lineRule="atLeast"/>
        <w:rPr>
          <w:rFonts w:ascii="Times New Roman" w:hAnsi="Times New Roman" w:eastAsia="宋体" w:cs="Times New Roman"/>
          <w:bCs/>
          <w:sz w:val="30"/>
        </w:rPr>
      </w:pPr>
    </w:p>
    <w:p>
      <w:pPr>
        <w:spacing w:line="500" w:lineRule="atLeast"/>
        <w:rPr>
          <w:rFonts w:ascii="Times New Roman" w:hAnsi="Times New Roman" w:eastAsia="宋体" w:cs="Times New Roman"/>
          <w:bCs/>
          <w:sz w:val="30"/>
        </w:rPr>
      </w:pPr>
    </w:p>
    <w:p>
      <w:pPr>
        <w:jc w:val="left"/>
        <w:rPr>
          <w:rFonts w:ascii="Times New Roman" w:hAnsi="Times New Roman" w:eastAsia="宋体" w:cs="Times New Roman"/>
          <w:bCs/>
          <w:sz w:val="30"/>
        </w:rPr>
      </w:pPr>
      <w:r>
        <w:rPr>
          <w:rFonts w:ascii="Times New Roman" w:hAnsi="宋体" w:eastAsia="宋体" w:cs="Times New Roman"/>
          <w:bCs/>
          <w:sz w:val="30"/>
        </w:rPr>
        <w:t>日期：年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p>
    <w:p>
      <w:pPr>
        <w:rPr>
          <w:rFonts w:ascii="Times New Roman" w:hAnsi="Times New Roman" w:eastAsia="宋体" w:cs="Times New Roman"/>
          <w:bCs/>
          <w:sz w:val="24"/>
          <w:szCs w:val="24"/>
        </w:rPr>
      </w:pPr>
      <w:r>
        <w:rPr>
          <w:rFonts w:ascii="Times New Roman" w:hAnsi="Times New Roman" w:eastAsia="宋体" w:cs="Times New Roman"/>
          <w:bCs/>
          <w:sz w:val="24"/>
          <w:szCs w:val="24"/>
        </w:rPr>
        <w:br w:type="page"/>
      </w:r>
    </w:p>
    <w:p>
      <w:pPr>
        <w:rPr>
          <w:rFonts w:ascii="Times New Roman" w:hAnsi="Times New Roman" w:eastAsia="宋体" w:cs="Times New Roman"/>
          <w:bCs/>
          <w:sz w:val="24"/>
          <w:szCs w:val="24"/>
        </w:rPr>
      </w:pPr>
      <w:r>
        <w:rPr>
          <w:rFonts w:ascii="Times New Roman" w:hAnsi="宋体" w:eastAsia="宋体" w:cs="Times New Roman"/>
          <w:bCs/>
          <w:sz w:val="24"/>
          <w:szCs w:val="24"/>
        </w:rPr>
        <w:t>附件六</w:t>
      </w:r>
    </w:p>
    <w:p>
      <w:pPr>
        <w:rPr>
          <w:rFonts w:ascii="Times New Roman" w:hAnsi="Times New Roman" w:eastAsia="宋体" w:cs="Times New Roman"/>
          <w:bCs/>
          <w:sz w:val="24"/>
          <w:szCs w:val="24"/>
        </w:rPr>
      </w:pPr>
    </w:p>
    <w:p>
      <w:pPr>
        <w:jc w:val="center"/>
        <w:rPr>
          <w:rFonts w:ascii="Times New Roman" w:hAnsi="Times New Roman" w:eastAsia="宋体" w:cs="Times New Roman"/>
          <w:sz w:val="28"/>
          <w:szCs w:val="28"/>
        </w:rPr>
      </w:pPr>
      <w:r>
        <w:rPr>
          <w:rFonts w:ascii="Times New Roman" w:hAnsi="宋体" w:eastAsia="宋体" w:cs="Times New Roman"/>
          <w:sz w:val="28"/>
          <w:szCs w:val="28"/>
        </w:rPr>
        <w:t>拟派项目组成员表</w:t>
      </w:r>
    </w:p>
    <w:p>
      <w:pPr>
        <w:snapToGrid w:val="0"/>
        <w:spacing w:line="480" w:lineRule="exact"/>
        <w:ind w:firstLine="560" w:firstLineChars="200"/>
        <w:rPr>
          <w:rFonts w:ascii="Times New Roman" w:hAnsi="Times New Roman" w:eastAsia="宋体" w:cs="Times New Roman"/>
          <w:sz w:val="28"/>
          <w:szCs w:val="28"/>
        </w:rPr>
      </w:pPr>
      <w:r>
        <w:rPr>
          <w:rFonts w:ascii="Times New Roman" w:hAnsi="宋体" w:eastAsia="宋体" w:cs="Times New Roman"/>
          <w:sz w:val="28"/>
          <w:szCs w:val="28"/>
        </w:rPr>
        <w:t>（说明：该表格由</w:t>
      </w:r>
      <w:r>
        <w:rPr>
          <w:rFonts w:hint="eastAsia" w:ascii="Times New Roman" w:hAnsi="宋体" w:eastAsia="宋体" w:cs="Times New Roman"/>
          <w:sz w:val="28"/>
          <w:szCs w:val="28"/>
        </w:rPr>
        <w:t>投标单位</w:t>
      </w:r>
      <w:r>
        <w:rPr>
          <w:rFonts w:ascii="Times New Roman" w:hAnsi="宋体" w:eastAsia="宋体" w:cs="Times New Roman"/>
          <w:sz w:val="28"/>
          <w:szCs w:val="28"/>
        </w:rPr>
        <w:t>自拟，本表后应附</w:t>
      </w:r>
      <w:r>
        <w:rPr>
          <w:rFonts w:ascii="Times New Roman" w:hAnsi="宋体" w:eastAsia="宋体" w:cs="Times New Roman"/>
          <w:kern w:val="0"/>
          <w:sz w:val="28"/>
          <w:szCs w:val="28"/>
        </w:rPr>
        <w:t>拟派出本项目</w:t>
      </w:r>
      <w:r>
        <w:rPr>
          <w:rFonts w:hint="eastAsia" w:ascii="Times New Roman" w:hAnsi="宋体" w:eastAsia="宋体" w:cs="Times New Roman"/>
          <w:kern w:val="0"/>
          <w:sz w:val="28"/>
          <w:szCs w:val="28"/>
          <w:lang w:val="en-US" w:eastAsia="zh-CN"/>
        </w:rPr>
        <w:t>人员</w:t>
      </w:r>
      <w:r>
        <w:rPr>
          <w:rFonts w:ascii="Times New Roman" w:hAnsi="宋体" w:eastAsia="宋体" w:cs="Times New Roman"/>
          <w:kern w:val="0"/>
          <w:sz w:val="28"/>
          <w:szCs w:val="28"/>
        </w:rPr>
        <w:t>的</w:t>
      </w:r>
      <w:r>
        <w:rPr>
          <w:rFonts w:hint="eastAsia" w:ascii="Times New Roman" w:hAnsi="宋体" w:eastAsia="宋体" w:cs="Times New Roman"/>
          <w:kern w:val="0"/>
          <w:sz w:val="28"/>
          <w:szCs w:val="28"/>
        </w:rPr>
        <w:t>资格</w:t>
      </w:r>
      <w:r>
        <w:rPr>
          <w:rFonts w:ascii="Times New Roman" w:hAnsi="宋体" w:eastAsia="宋体" w:cs="Times New Roman"/>
          <w:sz w:val="28"/>
          <w:szCs w:val="28"/>
        </w:rPr>
        <w:t>证书复印件，项目组成员相关证书复印件</w:t>
      </w:r>
      <w:r>
        <w:rPr>
          <w:rFonts w:hint="eastAsia" w:ascii="Times New Roman" w:hAnsi="宋体" w:eastAsia="宋体" w:cs="Times New Roman"/>
          <w:sz w:val="28"/>
          <w:szCs w:val="28"/>
        </w:rPr>
        <w:t>(</w:t>
      </w:r>
      <w:r>
        <w:rPr>
          <w:rFonts w:ascii="Times New Roman" w:hAnsi="宋体" w:eastAsia="宋体" w:cs="Times New Roman"/>
          <w:sz w:val="28"/>
          <w:szCs w:val="28"/>
        </w:rPr>
        <w:t>如有)</w:t>
      </w:r>
      <w:r>
        <w:rPr>
          <w:rFonts w:hint="eastAsia" w:ascii="Times New Roman" w:hAnsi="宋体" w:eastAsia="宋体" w:cs="Times New Roman"/>
          <w:sz w:val="28"/>
          <w:szCs w:val="28"/>
          <w:lang w:eastAsia="zh-CN"/>
        </w:rPr>
        <w:t>，本单位为</w:t>
      </w:r>
      <w:r>
        <w:rPr>
          <w:rFonts w:hint="eastAsia" w:ascii="Times New Roman" w:hAnsi="宋体" w:eastAsia="宋体" w:cs="Times New Roman"/>
          <w:sz w:val="28"/>
          <w:szCs w:val="28"/>
          <w:lang w:val="en-US" w:eastAsia="zh-CN"/>
        </w:rPr>
        <w:t>拟派出人员</w:t>
      </w:r>
      <w:r>
        <w:rPr>
          <w:rFonts w:hint="eastAsia" w:ascii="Times New Roman" w:hAnsi="宋体" w:eastAsia="宋体" w:cs="Times New Roman"/>
          <w:sz w:val="28"/>
          <w:szCs w:val="28"/>
          <w:lang w:eastAsia="zh-CN"/>
        </w:rPr>
        <w:t>缴纳社保证明。</w:t>
      </w:r>
      <w:r>
        <w:rPr>
          <w:rFonts w:ascii="Times New Roman" w:hAnsi="宋体" w:eastAsia="宋体" w:cs="Times New Roman"/>
          <w:sz w:val="28"/>
          <w:szCs w:val="28"/>
        </w:rPr>
        <w:t>）</w:t>
      </w:r>
    </w:p>
    <w:p>
      <w:pPr>
        <w:snapToGrid w:val="0"/>
        <w:spacing w:line="480" w:lineRule="exact"/>
        <w:ind w:firstLine="560" w:firstLineChars="200"/>
        <w:rPr>
          <w:rFonts w:ascii="Times New Roman" w:hAnsi="Times New Roman" w:eastAsia="宋体" w:cs="Times New Roman"/>
          <w:sz w:val="28"/>
          <w:szCs w:val="28"/>
        </w:rPr>
      </w:pPr>
    </w:p>
    <w:p>
      <w:pPr>
        <w:snapToGrid w:val="0"/>
        <w:spacing w:line="480" w:lineRule="exact"/>
        <w:ind w:firstLine="560" w:firstLineChars="200"/>
        <w:rPr>
          <w:rFonts w:ascii="Times New Roman" w:hAnsi="Times New Roman" w:eastAsia="宋体" w:cs="Times New Roman"/>
          <w:sz w:val="28"/>
          <w:szCs w:val="28"/>
        </w:rPr>
      </w:pPr>
    </w:p>
    <w:p>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snapToGrid w:val="0"/>
        <w:spacing w:line="480" w:lineRule="exact"/>
        <w:rPr>
          <w:rFonts w:ascii="Times New Roman" w:hAnsi="Times New Roman" w:eastAsia="宋体" w:cs="Times New Roman"/>
          <w:sz w:val="28"/>
          <w:szCs w:val="28"/>
        </w:rPr>
      </w:pPr>
      <w:r>
        <w:rPr>
          <w:rFonts w:ascii="Times New Roman" w:hAnsi="宋体" w:eastAsia="宋体" w:cs="Times New Roman"/>
          <w:sz w:val="28"/>
          <w:szCs w:val="28"/>
        </w:rPr>
        <w:t>附件七</w:t>
      </w:r>
    </w:p>
    <w:p>
      <w:pPr>
        <w:snapToGrid w:val="0"/>
        <w:spacing w:line="480" w:lineRule="exact"/>
        <w:jc w:val="center"/>
        <w:rPr>
          <w:rFonts w:ascii="Times New Roman" w:hAnsi="Times New Roman" w:eastAsia="宋体" w:cs="Times New Roman"/>
          <w:sz w:val="28"/>
          <w:szCs w:val="28"/>
        </w:rPr>
      </w:pPr>
      <w:r>
        <w:rPr>
          <w:rFonts w:ascii="Times New Roman" w:hAnsi="宋体" w:eastAsia="宋体" w:cs="Times New Roman"/>
          <w:sz w:val="28"/>
          <w:szCs w:val="28"/>
        </w:rPr>
        <w:t>其他资料</w:t>
      </w:r>
    </w:p>
    <w:p>
      <w:pPr>
        <w:snapToGrid w:val="0"/>
        <w:spacing w:line="480" w:lineRule="exact"/>
        <w:jc w:val="center"/>
        <w:rPr>
          <w:rFonts w:ascii="Times New Roman" w:hAnsi="Times New Roman" w:eastAsia="宋体" w:cs="Times New Roman"/>
          <w:sz w:val="28"/>
          <w:szCs w:val="28"/>
        </w:rPr>
      </w:pPr>
      <w:r>
        <w:rPr>
          <w:rFonts w:ascii="Times New Roman" w:hAnsi="宋体" w:eastAsia="宋体" w:cs="Times New Roman"/>
          <w:sz w:val="28"/>
          <w:szCs w:val="28"/>
        </w:rPr>
        <w:t>（说明：</w:t>
      </w:r>
      <w:r>
        <w:rPr>
          <w:rFonts w:hint="eastAsia" w:ascii="Times New Roman" w:hAnsi="宋体" w:eastAsia="宋体" w:cs="Times New Roman"/>
          <w:sz w:val="28"/>
          <w:szCs w:val="28"/>
        </w:rPr>
        <w:t>投标单位</w:t>
      </w:r>
      <w:r>
        <w:rPr>
          <w:rFonts w:ascii="Times New Roman" w:hAnsi="宋体" w:eastAsia="宋体" w:cs="Times New Roman"/>
          <w:sz w:val="28"/>
          <w:szCs w:val="28"/>
        </w:rPr>
        <w:t>认为需要提供的其他资料。）</w:t>
      </w:r>
    </w:p>
    <w:p>
      <w:pPr>
        <w:spacing w:line="360" w:lineRule="auto"/>
        <w:ind w:firstLine="84" w:firstLineChars="30"/>
        <w:rPr>
          <w:rFonts w:eastAsia="黑体"/>
          <w:bCs/>
          <w:sz w:val="32"/>
          <w:szCs w:val="32"/>
        </w:rPr>
      </w:pPr>
      <w:r>
        <w:rPr>
          <w:rFonts w:ascii="Times New Roman" w:hAnsi="Times New Roman" w:eastAsia="宋体" w:cs="Times New Roman"/>
          <w:sz w:val="28"/>
          <w:szCs w:val="28"/>
        </w:rPr>
        <w:br w:type="page"/>
      </w:r>
      <w:r>
        <w:rPr>
          <w:rFonts w:hint="eastAsia" w:eastAsia="黑体"/>
          <w:bCs/>
          <w:sz w:val="32"/>
          <w:szCs w:val="32"/>
        </w:rPr>
        <w:t>合同编号：</w:t>
      </w:r>
    </w:p>
    <w:p>
      <w:pPr>
        <w:spacing w:line="480" w:lineRule="auto"/>
        <w:jc w:val="center"/>
        <w:rPr>
          <w:rFonts w:hint="eastAsia" w:ascii="仿宋_GB2312" w:hAnsi="仿宋" w:eastAsia="仿宋_GB2312" w:cs="Times New Roman"/>
          <w:b/>
          <w:kern w:val="0"/>
          <w:sz w:val="52"/>
          <w:szCs w:val="52"/>
        </w:rPr>
      </w:pPr>
    </w:p>
    <w:p>
      <w:pPr>
        <w:spacing w:line="480" w:lineRule="auto"/>
        <w:jc w:val="center"/>
        <w:rPr>
          <w:rFonts w:hint="eastAsia" w:ascii="仿宋_GB2312" w:hAnsi="仿宋_GB2312" w:eastAsia="仿宋_GB2312" w:cs="仿宋_GB2312"/>
          <w:b/>
          <w:bCs/>
          <w:sz w:val="52"/>
          <w:szCs w:val="52"/>
        </w:rPr>
      </w:pPr>
      <w:r>
        <w:rPr>
          <w:rFonts w:hint="eastAsia" w:ascii="仿宋_GB2312" w:hAnsi="仿宋" w:eastAsia="仿宋_GB2312" w:cs="Times New Roman"/>
          <w:b/>
          <w:kern w:val="0"/>
          <w:sz w:val="52"/>
          <w:szCs w:val="52"/>
        </w:rPr>
        <w:t xml:space="preserve">霞浦县田螺岗水库工程坝后电站10KV电力线路工程 </w:t>
      </w:r>
      <w:r>
        <w:rPr>
          <w:rFonts w:hint="eastAsia" w:ascii="仿宋_GB2312" w:hAnsi="仿宋" w:eastAsia="仿宋_GB2312" w:cs="Times New Roman"/>
          <w:b/>
          <w:kern w:val="0"/>
          <w:sz w:val="32"/>
          <w:szCs w:val="32"/>
        </w:rPr>
        <w:t xml:space="preserve">                    </w:t>
      </w:r>
    </w:p>
    <w:p>
      <w:pPr>
        <w:spacing w:line="480" w:lineRule="auto"/>
        <w:jc w:val="center"/>
        <w:rPr>
          <w:rFonts w:hint="eastAsia" w:ascii="仿宋_GB2312" w:hAnsi="仿宋_GB2312" w:eastAsia="仿宋_GB2312" w:cs="仿宋_GB2312"/>
          <w:b/>
          <w:bCs/>
          <w:sz w:val="52"/>
          <w:szCs w:val="52"/>
        </w:rPr>
      </w:pPr>
    </w:p>
    <w:p>
      <w:pPr>
        <w:spacing w:line="480" w:lineRule="auto"/>
        <w:jc w:val="center"/>
        <w:rPr>
          <w:rFonts w:hint="eastAsia" w:ascii="仿宋_GB2312" w:hAnsi="仿宋_GB2312" w:eastAsia="仿宋_GB2312" w:cs="仿宋_GB2312"/>
          <w:b/>
          <w:bCs/>
          <w:sz w:val="52"/>
          <w:szCs w:val="52"/>
        </w:rPr>
      </w:pPr>
    </w:p>
    <w:p>
      <w:pPr>
        <w:spacing w:line="480" w:lineRule="auto"/>
        <w:jc w:val="center"/>
        <w:rPr>
          <w:rFonts w:hint="eastAsia" w:ascii="仿宋_GB2312" w:hAnsi="仿宋_GB2312" w:eastAsia="仿宋_GB2312" w:cs="仿宋_GB2312"/>
          <w:b/>
          <w:bCs/>
          <w:sz w:val="52"/>
          <w:szCs w:val="52"/>
        </w:rPr>
      </w:pPr>
    </w:p>
    <w:p>
      <w:pPr>
        <w:spacing w:line="480" w:lineRule="auto"/>
        <w:jc w:val="center"/>
        <w:rPr>
          <w:rFonts w:hint="eastAsia" w:ascii="仿宋_GB2312" w:hAnsi="仿宋_GB2312" w:eastAsia="仿宋_GB2312" w:cs="仿宋_GB2312"/>
          <w:b/>
          <w:bCs/>
          <w:sz w:val="84"/>
          <w:szCs w:val="84"/>
        </w:rPr>
      </w:pPr>
      <w:r>
        <w:rPr>
          <w:rFonts w:hint="eastAsia" w:ascii="仿宋_GB2312" w:hAnsi="仿宋_GB2312" w:eastAsia="仿宋_GB2312" w:cs="仿宋_GB2312"/>
          <w:b/>
          <w:bCs/>
          <w:sz w:val="84"/>
          <w:szCs w:val="84"/>
        </w:rPr>
        <w:t>委托监理合同</w:t>
      </w:r>
    </w:p>
    <w:p>
      <w:pPr>
        <w:widowControl/>
        <w:spacing w:before="100" w:after="100"/>
        <w:rPr>
          <w:rFonts w:hint="eastAsia" w:ascii="仿宋_GB2312" w:hAnsi="仿宋" w:eastAsia="仿宋_GB2312" w:cs="Times New Roman"/>
          <w:b/>
          <w:kern w:val="0"/>
          <w:sz w:val="32"/>
          <w:szCs w:val="32"/>
        </w:rPr>
      </w:pPr>
    </w:p>
    <w:p>
      <w:pPr>
        <w:widowControl/>
        <w:spacing w:before="100" w:after="100"/>
        <w:rPr>
          <w:rFonts w:hint="eastAsia" w:ascii="仿宋_GB2312" w:hAnsi="仿宋" w:eastAsia="仿宋_GB2312" w:cs="Times New Roman"/>
          <w:b/>
          <w:kern w:val="0"/>
          <w:sz w:val="32"/>
          <w:szCs w:val="32"/>
        </w:rPr>
      </w:pPr>
    </w:p>
    <w:p>
      <w:pPr>
        <w:widowControl/>
        <w:spacing w:before="100" w:after="100"/>
        <w:rPr>
          <w:rFonts w:hint="eastAsia" w:ascii="仿宋_GB2312" w:hAnsi="仿宋" w:eastAsia="仿宋_GB2312" w:cs="Times New Roman"/>
          <w:b/>
          <w:kern w:val="0"/>
          <w:sz w:val="28"/>
          <w:szCs w:val="24"/>
        </w:rPr>
      </w:pPr>
    </w:p>
    <w:p>
      <w:pPr>
        <w:widowControl/>
        <w:spacing w:before="100" w:after="100"/>
        <w:rPr>
          <w:rFonts w:hint="eastAsia" w:ascii="仿宋_GB2312" w:hAnsi="仿宋" w:eastAsia="仿宋_GB2312" w:cs="Times New Roman"/>
          <w:b/>
          <w:kern w:val="0"/>
          <w:sz w:val="28"/>
          <w:szCs w:val="24"/>
        </w:rPr>
      </w:pPr>
    </w:p>
    <w:p>
      <w:pPr>
        <w:widowControl/>
        <w:spacing w:before="100" w:after="100"/>
        <w:rPr>
          <w:rFonts w:hint="eastAsia" w:ascii="仿宋_GB2312" w:hAnsi="仿宋" w:eastAsia="仿宋_GB2312" w:cs="Times New Roman"/>
          <w:b/>
          <w:kern w:val="0"/>
          <w:sz w:val="28"/>
          <w:szCs w:val="24"/>
        </w:rPr>
      </w:pPr>
    </w:p>
    <w:p>
      <w:pPr>
        <w:widowControl/>
        <w:ind w:firstLine="843" w:firstLineChars="300"/>
        <w:jc w:val="left"/>
        <w:rPr>
          <w:rFonts w:hint="default" w:ascii="仿宋_GB2312" w:hAnsi="仿宋" w:eastAsia="仿宋_GB2312" w:cs="Times New Roman"/>
          <w:b/>
          <w:kern w:val="0"/>
          <w:sz w:val="28"/>
          <w:szCs w:val="24"/>
          <w:lang w:val="en-US" w:eastAsia="zh-CN"/>
        </w:rPr>
      </w:pPr>
      <w:r>
        <w:rPr>
          <w:rFonts w:hint="eastAsia" w:ascii="仿宋_GB2312" w:hAnsi="仿宋" w:eastAsia="仿宋_GB2312" w:cs="Times New Roman"/>
          <w:b/>
          <w:kern w:val="0"/>
          <w:sz w:val="28"/>
          <w:szCs w:val="24"/>
        </w:rPr>
        <w:t xml:space="preserve">委托人： </w:t>
      </w:r>
      <w:r>
        <w:rPr>
          <w:rFonts w:hint="eastAsia" w:ascii="仿宋_GB2312" w:hAnsi="仿宋" w:eastAsia="仿宋_GB2312" w:cs="Times New Roman"/>
          <w:b/>
          <w:kern w:val="0"/>
          <w:sz w:val="28"/>
          <w:szCs w:val="24"/>
          <w:lang w:val="en-US" w:eastAsia="zh-CN"/>
        </w:rPr>
        <w:t>宁德市溪南半岛开发有限公司</w:t>
      </w:r>
    </w:p>
    <w:p>
      <w:pPr>
        <w:widowControl/>
        <w:spacing w:before="100" w:after="100"/>
        <w:ind w:firstLine="843" w:firstLineChars="300"/>
        <w:rPr>
          <w:rFonts w:hint="eastAsia" w:ascii="仿宋_GB2312" w:hAnsi="仿宋" w:eastAsia="仿宋_GB2312" w:cs="Times New Roman"/>
          <w:b/>
          <w:kern w:val="0"/>
          <w:sz w:val="28"/>
          <w:szCs w:val="24"/>
        </w:rPr>
      </w:pPr>
      <w:r>
        <w:rPr>
          <w:rFonts w:hint="eastAsia" w:ascii="仿宋_GB2312" w:hAnsi="仿宋" w:eastAsia="仿宋_GB2312" w:cs="Times New Roman"/>
          <w:b/>
          <w:kern w:val="0"/>
          <w:sz w:val="28"/>
          <w:szCs w:val="24"/>
        </w:rPr>
        <w:t xml:space="preserve">监理人： </w:t>
      </w:r>
    </w:p>
    <w:p>
      <w:pPr>
        <w:widowControl/>
        <w:ind w:firstLine="843" w:firstLineChars="300"/>
        <w:jc w:val="left"/>
        <w:rPr>
          <w:rFonts w:hint="eastAsia" w:ascii="仿宋_GB2312" w:hAnsi="仿宋" w:eastAsia="仿宋_GB2312" w:cs="Times New Roman"/>
          <w:b/>
          <w:kern w:val="0"/>
          <w:sz w:val="28"/>
          <w:szCs w:val="24"/>
        </w:rPr>
      </w:pPr>
      <w:r>
        <w:rPr>
          <w:rFonts w:hint="eastAsia" w:ascii="仿宋_GB2312" w:hAnsi="仿宋" w:eastAsia="仿宋_GB2312" w:cs="Times New Roman"/>
          <w:b/>
          <w:kern w:val="0"/>
          <w:sz w:val="28"/>
          <w:szCs w:val="24"/>
        </w:rPr>
        <w:t>签订地点：</w:t>
      </w:r>
      <w:r>
        <w:rPr>
          <w:rFonts w:hint="eastAsia" w:ascii="仿宋_GB2312" w:hAnsi="仿宋" w:eastAsia="仿宋_GB2312" w:cs="Times New Roman"/>
          <w:b/>
          <w:kern w:val="0"/>
          <w:sz w:val="28"/>
          <w:szCs w:val="24"/>
          <w:lang w:val="en-US" w:eastAsia="zh-CN"/>
        </w:rPr>
        <w:t>霞浦县</w:t>
      </w:r>
      <w:r>
        <w:rPr>
          <w:rFonts w:hint="eastAsia" w:ascii="仿宋_GB2312" w:hAnsi="仿宋" w:eastAsia="仿宋_GB2312" w:cs="Times New Roman"/>
          <w:b/>
          <w:kern w:val="0"/>
          <w:sz w:val="28"/>
          <w:szCs w:val="24"/>
        </w:rPr>
        <w:t xml:space="preserve"> </w:t>
      </w:r>
    </w:p>
    <w:p>
      <w:pPr>
        <w:widowControl/>
        <w:spacing w:before="100" w:after="100"/>
        <w:ind w:firstLine="843" w:firstLineChars="300"/>
        <w:rPr>
          <w:rFonts w:hint="eastAsia" w:ascii="仿宋_GB2312" w:hAnsi="仿宋" w:eastAsia="仿宋_GB2312" w:cs="Times New Roman"/>
          <w:b/>
          <w:kern w:val="0"/>
          <w:sz w:val="28"/>
          <w:szCs w:val="24"/>
        </w:rPr>
      </w:pPr>
      <w:r>
        <w:rPr>
          <w:rFonts w:hint="eastAsia" w:ascii="仿宋_GB2312" w:hAnsi="仿宋" w:eastAsia="仿宋_GB2312" w:cs="Times New Roman"/>
          <w:b/>
          <w:kern w:val="0"/>
          <w:sz w:val="28"/>
          <w:szCs w:val="24"/>
        </w:rPr>
        <w:t>签订时间:       年      月    日</w:t>
      </w:r>
    </w:p>
    <w:p>
      <w:pPr>
        <w:rPr>
          <w:rFonts w:hint="eastAsia" w:ascii="仿宋_GB2312" w:hAnsi="Times New Roman" w:eastAsia="仿宋_GB2312" w:cs="Times New Roman"/>
          <w:sz w:val="24"/>
          <w:szCs w:val="24"/>
        </w:rPr>
      </w:pPr>
    </w:p>
    <w:p>
      <w:pPr>
        <w:spacing w:line="360" w:lineRule="auto"/>
        <w:jc w:val="center"/>
        <w:rPr>
          <w:rFonts w:hint="eastAsia" w:ascii="仿宋_GB2312" w:hAnsi="Times New Roman" w:eastAsia="仿宋_GB2312" w:cs="Times New Roman"/>
          <w:sz w:val="24"/>
          <w:szCs w:val="24"/>
          <w:u w:val="single"/>
        </w:rPr>
      </w:pPr>
      <w:r>
        <w:rPr>
          <w:rFonts w:hint="eastAsia" w:ascii="仿宋_GB2312" w:hAnsi="Times New Roman" w:eastAsia="仿宋_GB2312" w:cs="Times New Roman"/>
          <w:b/>
          <w:sz w:val="30"/>
          <w:szCs w:val="30"/>
        </w:rPr>
        <w:t>第一部分　建设工程委托监理合同</w:t>
      </w:r>
    </w:p>
    <w:p>
      <w:pPr>
        <w:spacing w:line="360" w:lineRule="auto"/>
        <w:rPr>
          <w:rFonts w:hint="eastAsia" w:ascii="仿宋_GB2312" w:hAnsi="Times New Roman" w:eastAsia="仿宋_GB2312" w:cs="Times New Roman"/>
          <w:sz w:val="24"/>
          <w:szCs w:val="24"/>
          <w:u w:val="single"/>
        </w:rPr>
      </w:pPr>
    </w:p>
    <w:p>
      <w:pPr>
        <w:widowControl/>
        <w:ind w:firstLine="720" w:firstLineChars="300"/>
        <w:jc w:val="left"/>
        <w:rPr>
          <w:rFonts w:hint="eastAsia" w:ascii="仿宋" w:hAnsi="仿宋" w:eastAsia="仿宋" w:cs="仿宋"/>
          <w:color w:val="333333"/>
          <w:sz w:val="24"/>
          <w:szCs w:val="24"/>
        </w:rPr>
      </w:pPr>
      <w:r>
        <w:rPr>
          <w:rFonts w:hint="eastAsia" w:ascii="仿宋_GB2312" w:hAnsi="Times New Roman" w:eastAsia="仿宋_GB2312" w:cs="Times New Roman"/>
          <w:color w:val="333333"/>
          <w:sz w:val="24"/>
          <w:szCs w:val="24"/>
        </w:rPr>
        <w:t>委托人</w:t>
      </w:r>
      <w:r>
        <w:rPr>
          <w:rFonts w:hint="eastAsia" w:ascii="仿宋_GB2312" w:hAnsi="Times New Roman" w:eastAsia="仿宋_GB2312" w:cs="Times New Roman"/>
          <w:sz w:val="24"/>
          <w:szCs w:val="24"/>
          <w:u w:val="single"/>
        </w:rPr>
        <w:t xml:space="preserve"> </w:t>
      </w:r>
      <w:r>
        <w:rPr>
          <w:rFonts w:hint="eastAsia" w:ascii="仿宋_GB2312" w:hAnsi="Times New Roman" w:eastAsia="仿宋_GB2312" w:cs="Times New Roman"/>
          <w:b/>
          <w:bCs/>
          <w:sz w:val="24"/>
          <w:szCs w:val="24"/>
          <w:u w:val="single"/>
          <w:lang w:val="en-US" w:eastAsia="zh-CN"/>
        </w:rPr>
        <w:t>宁德市溪南半岛开发有限公司</w:t>
      </w:r>
      <w:r>
        <w:rPr>
          <w:rFonts w:hint="eastAsia" w:ascii="仿宋_GB2312" w:hAnsi="Times New Roman" w:eastAsia="仿宋_GB2312" w:cs="Times New Roman"/>
          <w:b/>
          <w:bCs/>
          <w:sz w:val="24"/>
          <w:szCs w:val="24"/>
          <w:u w:val="single"/>
        </w:rPr>
        <w:t xml:space="preserve"> </w:t>
      </w:r>
      <w:r>
        <w:rPr>
          <w:rFonts w:hint="eastAsia" w:ascii="仿宋_GB2312" w:hAnsi="Times New Roman" w:eastAsia="仿宋_GB2312" w:cs="Times New Roman"/>
          <w:sz w:val="24"/>
          <w:szCs w:val="24"/>
          <w:u w:val="single"/>
        </w:rPr>
        <w:t xml:space="preserve"> </w:t>
      </w:r>
      <w:r>
        <w:rPr>
          <w:rFonts w:hint="eastAsia" w:ascii="仿宋_GB2312" w:hAnsi="Times New Roman" w:eastAsia="仿宋_GB2312" w:cs="Times New Roman"/>
          <w:color w:val="333333"/>
          <w:sz w:val="24"/>
          <w:szCs w:val="24"/>
        </w:rPr>
        <w:t>与监理人</w:t>
      </w:r>
      <w:r>
        <w:rPr>
          <w:rFonts w:hint="eastAsia" w:ascii="仿宋_GB2312" w:hAnsi="Times New Roman" w:eastAsia="仿宋_GB2312" w:cs="Times New Roman"/>
          <w:sz w:val="24"/>
          <w:szCs w:val="24"/>
          <w:u w:val="single"/>
        </w:rPr>
        <w:t xml:space="preserve"> </w:t>
      </w:r>
      <w:r>
        <w:rPr>
          <w:rFonts w:ascii="仿宋_GB2312" w:hAnsi="Times New Roman" w:eastAsia="仿宋_GB2312" w:cs="Times New Roman"/>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color w:val="333333"/>
          <w:sz w:val="24"/>
          <w:szCs w:val="24"/>
        </w:rPr>
        <w:t>经双方协商一致，签订本合同。</w:t>
      </w:r>
    </w:p>
    <w:p>
      <w:pPr>
        <w:numPr>
          <w:ilvl w:val="0"/>
          <w:numId w:val="1"/>
        </w:numPr>
        <w:spacing w:line="360" w:lineRule="auto"/>
        <w:ind w:firstLine="48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委托人委托监理人监理的工程（以下简称“本工程”）概况如下：</w:t>
      </w:r>
      <w:r>
        <w:rPr>
          <w:rFonts w:hint="eastAsia" w:ascii="仿宋_GB2312" w:hAnsi="Times New Roman" w:eastAsia="仿宋_GB2312" w:cs="Times New Roman"/>
          <w:sz w:val="24"/>
          <w:szCs w:val="24"/>
        </w:rPr>
        <w:br w:type="textWrapping"/>
      </w:r>
      <w:r>
        <w:rPr>
          <w:rFonts w:hint="eastAsia" w:ascii="仿宋_GB2312" w:hAnsi="Times New Roman" w:eastAsia="仿宋_GB2312" w:cs="Times New Roman"/>
          <w:sz w:val="24"/>
          <w:szCs w:val="24"/>
        </w:rPr>
        <w:t>　　工程名称：</w:t>
      </w:r>
      <w:r>
        <w:rPr>
          <w:rFonts w:hint="eastAsia" w:ascii="仿宋_GB2312" w:hAnsi="Times New Roman" w:eastAsia="仿宋_GB2312" w:cs="Times New Roman"/>
          <w:b/>
          <w:bCs/>
          <w:sz w:val="24"/>
          <w:szCs w:val="24"/>
          <w:u w:val="single"/>
        </w:rPr>
        <w:t>霞浦县田螺岗水库工程坝后电站10KV电力线路工程</w:t>
      </w:r>
    </w:p>
    <w:p>
      <w:pPr>
        <w:spacing w:line="360" w:lineRule="auto"/>
        <w:ind w:firstLine="480" w:firstLineChars="20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工程地点：</w:t>
      </w:r>
      <w:r>
        <w:rPr>
          <w:rFonts w:hint="eastAsia" w:ascii="仿宋_GB2312" w:hAnsi="Times New Roman" w:eastAsia="仿宋_GB2312" w:cs="Times New Roman"/>
          <w:b/>
          <w:bCs/>
          <w:sz w:val="24"/>
          <w:szCs w:val="24"/>
          <w:u w:val="single"/>
        </w:rPr>
        <w:t>福建省宁德市</w:t>
      </w:r>
      <w:r>
        <w:rPr>
          <w:rFonts w:hint="eastAsia" w:ascii="仿宋_GB2312" w:hAnsi="Times New Roman" w:eastAsia="仿宋_GB2312" w:cs="Times New Roman"/>
          <w:b/>
          <w:bCs/>
          <w:sz w:val="24"/>
          <w:szCs w:val="24"/>
          <w:u w:val="single"/>
          <w:lang w:val="en-US" w:eastAsia="zh-CN"/>
        </w:rPr>
        <w:t>霞浦县</w:t>
      </w:r>
      <w:r>
        <w:rPr>
          <w:rFonts w:hint="eastAsia" w:ascii="仿宋_GB2312" w:hAnsi="Times New Roman" w:eastAsia="仿宋_GB2312" w:cs="Times New Roman"/>
          <w:b/>
          <w:bCs/>
          <w:sz w:val="24"/>
          <w:szCs w:val="24"/>
          <w:u w:val="single"/>
        </w:rPr>
        <w:t xml:space="preserve">境内 </w:t>
      </w:r>
    </w:p>
    <w:p>
      <w:pPr>
        <w:numPr>
          <w:ilvl w:val="0"/>
          <w:numId w:val="1"/>
        </w:numPr>
        <w:spacing w:line="360" w:lineRule="auto"/>
        <w:ind w:firstLine="48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合同中有的有关词语含义与本合同第二部分《标准条件》中赋予它们的定义相同。</w:t>
      </w:r>
    </w:p>
    <w:p>
      <w:pPr>
        <w:numPr>
          <w:ilvl w:val="0"/>
          <w:numId w:val="1"/>
        </w:numPr>
        <w:spacing w:line="360" w:lineRule="auto"/>
        <w:ind w:firstLine="480"/>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下列文件均为本合同的组成部分：</w:t>
      </w:r>
      <w:r>
        <w:rPr>
          <w:rFonts w:hint="eastAsia" w:ascii="仿宋_GB2312" w:hAnsi="Times New Roman" w:eastAsia="仿宋_GB2312" w:cs="Times New Roman"/>
          <w:sz w:val="24"/>
          <w:szCs w:val="24"/>
        </w:rPr>
        <w:br w:type="textWrapping"/>
      </w:r>
      <w:r>
        <w:rPr>
          <w:rFonts w:hint="eastAsia" w:ascii="仿宋_GB2312" w:hAnsi="Times New Roman" w:eastAsia="仿宋_GB2312" w:cs="Times New Roman"/>
          <w:sz w:val="24"/>
          <w:szCs w:val="24"/>
        </w:rPr>
        <w:t xml:space="preserve">    ①监理投标书或中标通知书；</w:t>
      </w:r>
      <w:r>
        <w:rPr>
          <w:rFonts w:hint="eastAsia" w:ascii="仿宋_GB2312" w:hAnsi="Times New Roman" w:eastAsia="仿宋_GB2312" w:cs="Times New Roman"/>
          <w:sz w:val="24"/>
          <w:szCs w:val="24"/>
        </w:rPr>
        <w:br w:type="textWrapping"/>
      </w:r>
      <w:r>
        <w:rPr>
          <w:rFonts w:hint="eastAsia" w:ascii="仿宋_GB2312" w:hAnsi="Times New Roman" w:eastAsia="仿宋_GB2312" w:cs="Times New Roman"/>
          <w:sz w:val="24"/>
          <w:szCs w:val="24"/>
        </w:rPr>
        <w:t xml:space="preserve">    ②本合同标准条件；</w:t>
      </w:r>
      <w:r>
        <w:rPr>
          <w:rFonts w:hint="eastAsia" w:ascii="仿宋_GB2312" w:hAnsi="Times New Roman" w:eastAsia="仿宋_GB2312" w:cs="Times New Roman"/>
          <w:sz w:val="24"/>
          <w:szCs w:val="24"/>
        </w:rPr>
        <w:br w:type="textWrapping"/>
      </w:r>
      <w:r>
        <w:rPr>
          <w:rFonts w:hint="eastAsia" w:ascii="仿宋_GB2312" w:hAnsi="Times New Roman" w:eastAsia="仿宋_GB2312" w:cs="Times New Roman"/>
          <w:sz w:val="24"/>
          <w:szCs w:val="24"/>
        </w:rPr>
        <w:t xml:space="preserve">    ③本合同专用条件；</w:t>
      </w:r>
      <w:r>
        <w:rPr>
          <w:rFonts w:hint="eastAsia" w:ascii="仿宋_GB2312" w:hAnsi="Times New Roman" w:eastAsia="仿宋_GB2312" w:cs="Times New Roman"/>
          <w:sz w:val="24"/>
          <w:szCs w:val="24"/>
        </w:rPr>
        <w:br w:type="textWrapping"/>
      </w:r>
      <w:r>
        <w:rPr>
          <w:rFonts w:hint="eastAsia" w:ascii="仿宋_GB2312" w:hAnsi="Times New Roman" w:eastAsia="仿宋_GB2312" w:cs="Times New Roman"/>
          <w:sz w:val="24"/>
          <w:szCs w:val="24"/>
        </w:rPr>
        <w:t>　　</w:t>
      </w:r>
      <w:r>
        <w:rPr>
          <w:rFonts w:hint="eastAsia" w:ascii="仿宋_GB2312" w:hAnsi="宋体" w:eastAsia="仿宋_GB2312" w:cs="宋体"/>
          <w:sz w:val="24"/>
          <w:szCs w:val="24"/>
        </w:rPr>
        <w:t>④</w:t>
      </w:r>
      <w:r>
        <w:rPr>
          <w:rFonts w:hint="eastAsia" w:ascii="仿宋_GB2312" w:hAnsi="Times New Roman" w:eastAsia="仿宋_GB2312" w:cs="Times New Roman"/>
          <w:sz w:val="24"/>
          <w:szCs w:val="24"/>
        </w:rPr>
        <w:t>在实施过程中双方共同签署的补充与修正文件。</w:t>
      </w:r>
    </w:p>
    <w:p>
      <w:pPr>
        <w:spacing w:line="360" w:lineRule="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　　四、监理人向委托人承诺，按照本合同的规定，承担本合同专用条件中议定范围内的监理业务。</w:t>
      </w:r>
    </w:p>
    <w:p>
      <w:pPr>
        <w:spacing w:line="360" w:lineRule="auto"/>
        <w:ind w:firstLine="48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五、委托人向监理人承诺按照本合同注明的期限、方式、币种，向监理人支付报酬。</w:t>
      </w:r>
    </w:p>
    <w:p>
      <w:pPr>
        <w:spacing w:line="360" w:lineRule="auto"/>
        <w:ind w:firstLine="480"/>
        <w:rPr>
          <w:rFonts w:hint="eastAsia"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本合同工期以施工单位与建设单位签订的施工合同所注工期为准。</w:t>
      </w:r>
    </w:p>
    <w:p>
      <w:pPr>
        <w:spacing w:line="360" w:lineRule="auto"/>
        <w:ind w:firstLine="300"/>
        <w:rPr>
          <w:rFonts w:hint="eastAsia"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本合同一式</w:t>
      </w:r>
      <w:r>
        <w:rPr>
          <w:rFonts w:hint="eastAsia" w:ascii="仿宋_GB2312" w:hAnsi="Times New Roman" w:eastAsia="仿宋_GB2312" w:cs="Times New Roman"/>
          <w:b/>
          <w:bCs/>
          <w:sz w:val="24"/>
          <w:szCs w:val="24"/>
          <w:u w:val="single"/>
        </w:rPr>
        <w:t xml:space="preserve"> 肆 </w:t>
      </w:r>
      <w:r>
        <w:rPr>
          <w:rFonts w:hint="eastAsia" w:ascii="仿宋_GB2312" w:hAnsi="Times New Roman" w:eastAsia="仿宋_GB2312" w:cs="Times New Roman"/>
          <w:b/>
          <w:bCs/>
          <w:sz w:val="24"/>
          <w:szCs w:val="24"/>
        </w:rPr>
        <w:t>份，具有同等法律效力，双方各执</w:t>
      </w:r>
      <w:r>
        <w:rPr>
          <w:rFonts w:hint="eastAsia" w:ascii="仿宋_GB2312" w:hAnsi="Times New Roman" w:eastAsia="仿宋_GB2312" w:cs="Times New Roman"/>
          <w:b/>
          <w:bCs/>
          <w:sz w:val="24"/>
          <w:szCs w:val="24"/>
          <w:u w:val="single"/>
        </w:rPr>
        <w:t xml:space="preserve"> 贰 </w:t>
      </w:r>
      <w:r>
        <w:rPr>
          <w:rFonts w:hint="eastAsia" w:ascii="仿宋_GB2312" w:hAnsi="Times New Roman" w:eastAsia="仿宋_GB2312" w:cs="Times New Roman"/>
          <w:b/>
          <w:bCs/>
          <w:sz w:val="24"/>
          <w:szCs w:val="24"/>
        </w:rPr>
        <w:t>份。</w:t>
      </w: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p>
      <w:pPr>
        <w:spacing w:line="360" w:lineRule="auto"/>
        <w:rPr>
          <w:rFonts w:hint="eastAsia" w:ascii="仿宋_GB2312" w:hAnsi="Times New Roman" w:eastAsia="仿宋_GB2312" w:cs="Times New Roman"/>
          <w:sz w:val="24"/>
          <w:szCs w:val="24"/>
        </w:rPr>
      </w:pPr>
    </w:p>
    <w:tbl>
      <w:tblPr>
        <w:tblStyle w:val="25"/>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spacing w:line="360" w:lineRule="auto"/>
              <w:rPr>
                <w:rFonts w:ascii="Times New Roman" w:hAnsi="Times New Roman" w:eastAsia="仿宋_GB2312" w:cs="Times New Roman"/>
                <w:sz w:val="24"/>
                <w:szCs w:val="24"/>
              </w:rPr>
            </w:pPr>
            <w:r>
              <w:rPr>
                <w:rFonts w:hint="eastAsia" w:ascii="仿宋_GB2312" w:hAnsi="Times New Roman" w:eastAsia="仿宋_GB2312" w:cs="Times New Roman"/>
                <w:sz w:val="24"/>
                <w:szCs w:val="24"/>
              </w:rPr>
              <w:t>委托人：（签章）</w:t>
            </w:r>
            <w:r>
              <w:rPr>
                <w:rFonts w:hint="eastAsia" w:ascii="Times New Roman" w:hAnsi="Times New Roman" w:eastAsia="仿宋_GB2312" w:cs="Times New Roman"/>
                <w:sz w:val="24"/>
                <w:szCs w:val="24"/>
              </w:rPr>
              <w:t> </w:t>
            </w:r>
          </w:p>
        </w:tc>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监理人：（签章）</w:t>
            </w:r>
          </w:p>
        </w:tc>
      </w:tr>
      <w:tr>
        <w:tblPrEx>
          <w:tblCellMar>
            <w:top w:w="0" w:type="dxa"/>
            <w:left w:w="108" w:type="dxa"/>
            <w:bottom w:w="0" w:type="dxa"/>
            <w:right w:w="108" w:type="dxa"/>
          </w:tblCellMar>
        </w:tblPrEx>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住所：</w:t>
            </w:r>
          </w:p>
        </w:tc>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住所：</w:t>
            </w:r>
          </w:p>
        </w:tc>
      </w:tr>
      <w:tr>
        <w:tblPrEx>
          <w:tblCellMar>
            <w:top w:w="0" w:type="dxa"/>
            <w:left w:w="108" w:type="dxa"/>
            <w:bottom w:w="0" w:type="dxa"/>
            <w:right w:w="108" w:type="dxa"/>
          </w:tblCellMar>
        </w:tblPrEx>
        <w:tc>
          <w:tcPr>
            <w:tcW w:w="4261" w:type="dxa"/>
            <w:noWrap w:val="0"/>
            <w:vAlign w:val="top"/>
          </w:tcPr>
          <w:p>
            <w:pPr>
              <w:spacing w:line="360" w:lineRule="auto"/>
              <w:rPr>
                <w:rFonts w:ascii="Times New Roman" w:hAnsi="Times New Roman" w:eastAsia="仿宋_GB2312" w:cs="Times New Roman"/>
                <w:sz w:val="24"/>
                <w:szCs w:val="24"/>
              </w:rPr>
            </w:pPr>
            <w:r>
              <w:rPr>
                <w:rFonts w:hint="eastAsia" w:ascii="仿宋_GB2312" w:hAnsi="Times New Roman" w:eastAsia="仿宋_GB2312" w:cs="Times New Roman"/>
                <w:sz w:val="24"/>
                <w:szCs w:val="24"/>
              </w:rPr>
              <w:t>法定代表人（或公司负责人）：（签章）</w:t>
            </w:r>
            <w:r>
              <w:rPr>
                <w:rFonts w:hint="eastAsia" w:ascii="Times New Roman" w:hAnsi="Times New Roman" w:eastAsia="仿宋_GB2312" w:cs="Times New Roman"/>
                <w:sz w:val="24"/>
                <w:szCs w:val="24"/>
              </w:rPr>
              <w:t> </w:t>
            </w:r>
          </w:p>
        </w:tc>
        <w:tc>
          <w:tcPr>
            <w:tcW w:w="4261" w:type="dxa"/>
            <w:noWrap w:val="0"/>
            <w:vAlign w:val="top"/>
          </w:tcPr>
          <w:p>
            <w:pPr>
              <w:spacing w:line="360" w:lineRule="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法定代表人（或公司负责人）：（签章）</w:t>
            </w:r>
          </w:p>
        </w:tc>
      </w:tr>
      <w:tr>
        <w:tblPrEx>
          <w:tblCellMar>
            <w:top w:w="0" w:type="dxa"/>
            <w:left w:w="108" w:type="dxa"/>
            <w:bottom w:w="0" w:type="dxa"/>
            <w:right w:w="108" w:type="dxa"/>
          </w:tblCellMar>
        </w:tblPrEx>
        <w:tc>
          <w:tcPr>
            <w:tcW w:w="4261" w:type="dxa"/>
            <w:noWrap w:val="0"/>
            <w:vAlign w:val="top"/>
          </w:tcPr>
          <w:p>
            <w:pPr>
              <w:spacing w:line="360" w:lineRule="auto"/>
              <w:rPr>
                <w:rFonts w:hint="eastAsia" w:ascii="仿宋_GB2312" w:hAnsi="Times New Roman" w:eastAsia="仿宋_GB2312" w:cs="Times New Roman"/>
                <w:sz w:val="24"/>
                <w:szCs w:val="24"/>
              </w:rPr>
            </w:pPr>
          </w:p>
        </w:tc>
        <w:tc>
          <w:tcPr>
            <w:tcW w:w="4261" w:type="dxa"/>
            <w:noWrap w:val="0"/>
            <w:vAlign w:val="top"/>
          </w:tcPr>
          <w:p>
            <w:pPr>
              <w:spacing w:line="360" w:lineRule="auto"/>
              <w:rPr>
                <w:rFonts w:hint="eastAsia" w:ascii="仿宋_GB2312" w:hAnsi="Times New Roman" w:eastAsia="仿宋_GB2312" w:cs="Times New Roman"/>
                <w:sz w:val="24"/>
                <w:szCs w:val="24"/>
              </w:rPr>
            </w:pPr>
          </w:p>
        </w:tc>
      </w:tr>
      <w:tr>
        <w:tblPrEx>
          <w:tblCellMar>
            <w:top w:w="0" w:type="dxa"/>
            <w:left w:w="108" w:type="dxa"/>
            <w:bottom w:w="0" w:type="dxa"/>
            <w:right w:w="108" w:type="dxa"/>
          </w:tblCellMar>
        </w:tblPrEx>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开户银行：</w:t>
            </w:r>
          </w:p>
        </w:tc>
        <w:tc>
          <w:tcPr>
            <w:tcW w:w="4261" w:type="dxa"/>
            <w:noWrap w:val="0"/>
            <w:vAlign w:val="top"/>
          </w:tcPr>
          <w:p>
            <w:pPr>
              <w:spacing w:line="360" w:lineRule="auto"/>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开户银行：</w:t>
            </w:r>
          </w:p>
        </w:tc>
      </w:tr>
      <w:tr>
        <w:tblPrEx>
          <w:tblCellMar>
            <w:top w:w="0" w:type="dxa"/>
            <w:left w:w="108" w:type="dxa"/>
            <w:bottom w:w="0" w:type="dxa"/>
            <w:right w:w="108" w:type="dxa"/>
          </w:tblCellMar>
        </w:tblPrEx>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账号：</w:t>
            </w:r>
          </w:p>
        </w:tc>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账号：</w:t>
            </w:r>
          </w:p>
        </w:tc>
      </w:tr>
      <w:tr>
        <w:tblPrEx>
          <w:tblCellMar>
            <w:top w:w="0" w:type="dxa"/>
            <w:left w:w="108" w:type="dxa"/>
            <w:bottom w:w="0" w:type="dxa"/>
            <w:right w:w="108" w:type="dxa"/>
          </w:tblCellMar>
        </w:tblPrEx>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邮编：</w:t>
            </w:r>
          </w:p>
        </w:tc>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邮编：</w:t>
            </w:r>
          </w:p>
        </w:tc>
      </w:tr>
      <w:tr>
        <w:tblPrEx>
          <w:tblCellMar>
            <w:top w:w="0" w:type="dxa"/>
            <w:left w:w="108" w:type="dxa"/>
            <w:bottom w:w="0" w:type="dxa"/>
            <w:right w:w="108" w:type="dxa"/>
          </w:tblCellMar>
        </w:tblPrEx>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电话：</w:t>
            </w:r>
          </w:p>
        </w:tc>
        <w:tc>
          <w:tcPr>
            <w:tcW w:w="4261" w:type="dxa"/>
            <w:noWrap w:val="0"/>
            <w:vAlign w:val="top"/>
          </w:tcPr>
          <w:p>
            <w:pPr>
              <w:spacing w:line="360" w:lineRule="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电话：</w:t>
            </w:r>
          </w:p>
        </w:tc>
      </w:tr>
      <w:tr>
        <w:tblPrEx>
          <w:tblCellMar>
            <w:top w:w="0" w:type="dxa"/>
            <w:left w:w="108" w:type="dxa"/>
            <w:bottom w:w="0" w:type="dxa"/>
            <w:right w:w="108" w:type="dxa"/>
          </w:tblCellMar>
        </w:tblPrEx>
        <w:tc>
          <w:tcPr>
            <w:tcW w:w="4261" w:type="dxa"/>
            <w:noWrap w:val="0"/>
            <w:vAlign w:val="top"/>
          </w:tcPr>
          <w:p>
            <w:pPr>
              <w:spacing w:line="360" w:lineRule="auto"/>
              <w:rPr>
                <w:rFonts w:ascii="仿宋_GB2312" w:hAnsi="Times New Roman" w:eastAsia="仿宋_GB2312" w:cs="Times New Roman"/>
                <w:sz w:val="24"/>
                <w:szCs w:val="24"/>
              </w:rPr>
            </w:pPr>
          </w:p>
        </w:tc>
        <w:tc>
          <w:tcPr>
            <w:tcW w:w="4261" w:type="dxa"/>
            <w:noWrap w:val="0"/>
            <w:vAlign w:val="top"/>
          </w:tcPr>
          <w:p>
            <w:pPr>
              <w:spacing w:line="360" w:lineRule="auto"/>
              <w:rPr>
                <w:rFonts w:ascii="仿宋_GB2312" w:hAnsi="Times New Roman" w:eastAsia="仿宋_GB2312" w:cs="Times New Roman"/>
                <w:sz w:val="24"/>
                <w:szCs w:val="24"/>
              </w:rPr>
            </w:pPr>
          </w:p>
        </w:tc>
      </w:tr>
    </w:tbl>
    <w:p>
      <w:pPr>
        <w:spacing w:line="360" w:lineRule="auto"/>
        <w:rPr>
          <w:rFonts w:hint="eastAsia" w:ascii="仿宋_GB2312" w:hAnsi="Times New Roman" w:eastAsia="仿宋_GB2312" w:cs="Times New Roman"/>
          <w:sz w:val="24"/>
          <w:szCs w:val="24"/>
        </w:rPr>
      </w:pPr>
    </w:p>
    <w:p>
      <w:pPr>
        <w:spacing w:line="360" w:lineRule="auto"/>
        <w:jc w:val="righ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本合同签订于：  年   月   日</w:t>
      </w:r>
    </w:p>
    <w:p>
      <w:pPr>
        <w:spacing w:line="360" w:lineRule="auto"/>
        <w:rPr>
          <w:rFonts w:hint="eastAsia" w:ascii="仿宋_GB2312" w:hAnsi="Times New Roman" w:eastAsia="仿宋_GB2312" w:cs="Times New Roman"/>
          <w:color w:val="333333"/>
          <w:sz w:val="28"/>
          <w:szCs w:val="28"/>
        </w:rPr>
      </w:pPr>
    </w:p>
    <w:p>
      <w:pPr>
        <w:spacing w:line="360" w:lineRule="auto"/>
        <w:jc w:val="center"/>
        <w:rPr>
          <w:rFonts w:hint="eastAsia" w:ascii="仿宋_GB2312" w:hAnsi="Times New Roman" w:eastAsia="仿宋_GB2312" w:cs="Times New Roman"/>
          <w:b/>
          <w:color w:val="333333"/>
          <w:sz w:val="28"/>
          <w:szCs w:val="28"/>
        </w:rPr>
      </w:pPr>
      <w:r>
        <w:rPr>
          <w:rFonts w:ascii="仿宋_GB2312" w:hAnsi="Times New Roman" w:eastAsia="仿宋_GB2312" w:cs="Times New Roman"/>
          <w:color w:val="333333"/>
          <w:sz w:val="28"/>
          <w:szCs w:val="28"/>
        </w:rPr>
        <w:br w:type="page"/>
      </w:r>
      <w:r>
        <w:rPr>
          <w:rFonts w:hint="eastAsia" w:ascii="仿宋_GB2312" w:hAnsi="Times New Roman" w:eastAsia="仿宋_GB2312" w:cs="Times New Roman"/>
          <w:b/>
          <w:color w:val="333333"/>
          <w:sz w:val="28"/>
          <w:szCs w:val="28"/>
        </w:rPr>
        <w:t>第二部分　标准条件</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词语定义、适用范围和法规</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第一条　下列名词和用语，除上下文另有规定外，有如下含义：</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（1）“工程”是指委托人委托实施监理的工程。</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（2）“委托人”是指承担直接投资责任和委托监理业务的一方以及其合法继承人。</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（3）“监理人”是指承担监理业务和监理责任的一方，以及其合法继承人。</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（4）“监理机构”是指监理人派驻本工程现场实施监理业务的组织。</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（5）“总监理工程师”是指经委托人同意，监理人派到监理机构全面履行本合同的全权负责人。</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（6）“承包人”是指除监理人以外，委托人就工程建设有关事宜签订合同的当事人。</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（7）“工程监理的正常工作”是指双方在专用条件中约定，委托人委托的监理工作范围和内容。</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（8）“工程监理的附加工作”是指：</w:t>
      </w:r>
      <w:r>
        <w:rPr>
          <w:rFonts w:hint="eastAsia" w:ascii="仿宋_GB2312" w:hAnsi="宋体" w:eastAsia="仿宋_GB2312" w:cs="宋体"/>
          <w:color w:val="333333"/>
          <w:sz w:val="24"/>
          <w:szCs w:val="24"/>
        </w:rPr>
        <w:t>①</w:t>
      </w:r>
      <w:r>
        <w:rPr>
          <w:rFonts w:hint="eastAsia" w:ascii="仿宋_GB2312" w:hAnsi="Times New Roman" w:eastAsia="仿宋_GB2312" w:cs="Times New Roman"/>
          <w:color w:val="333333"/>
          <w:sz w:val="24"/>
          <w:szCs w:val="24"/>
        </w:rPr>
        <w:t>委托人委托监理范围以外，通过双方书面协议另外增加的工作内容；</w:t>
      </w:r>
      <w:r>
        <w:rPr>
          <w:rFonts w:hint="eastAsia" w:ascii="仿宋_GB2312" w:hAnsi="宋体" w:eastAsia="仿宋_GB2312" w:cs="宋体"/>
          <w:color w:val="333333"/>
          <w:sz w:val="24"/>
          <w:szCs w:val="24"/>
        </w:rPr>
        <w:t>②</w:t>
      </w:r>
      <w:r>
        <w:rPr>
          <w:rFonts w:hint="eastAsia" w:ascii="仿宋_GB2312" w:hAnsi="Times New Roman" w:eastAsia="仿宋_GB2312" w:cs="Times New Roman"/>
          <w:color w:val="333333"/>
          <w:sz w:val="24"/>
          <w:szCs w:val="24"/>
        </w:rPr>
        <w:t>由于委托人或承包人原因，使监理工作受到阻碍或延误，因增加工作量或持续时间而增加的工作。</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（9）“工程监理的额外工作”是指正常工作和附加工作以外或非监理人自己的原因而暂停或终止监理业务，其善后工作及恢复监理业务的工作。</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（10）“日”是指任何一天零时至第二天零时的时间段。</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（11）“月”是指根据公历从一个月份中任何一天开始到下列个月相应日期的前一天的时间段。</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第二条　建设工程委托监理合同适用的法律是指国家的法律、行政法规，以及专用条件中议定的部门规章或工程所在地的地方法规、地方规章。</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第三条　本合同文件使用汉语语言文字书写、解释和说明。如专用条件约定使用两种以上（含两种）语言文字时，汉语应为解释和说明本合同的标准语言文字。</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监理人义务</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第五条　监理人在履行本合同的义务期间，应认真、勤奋地工作，为委托人提供与其水平相适应的咨询意见，公正维护各方面的合理权益。</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第六条　监理人使用委托人提供的设施和物品属委托人的财产。在监理工作完成或中止时，应将其设施和剩余的物品按合同约定的时间和方式移交给委托人。</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第七条　在合同期内或合同终止后，未征得有关方同意，不得泄露与本工程、本合同业务有关的保密资料。</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委托人义务</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第八条　委托人在监理人开展监理业务之前应向监理人支付预付款。</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第九条　委托人应当负责工程建设的所有外部关系的协调，为监理工作提供外部条件。根据需要，如将部分或全部协调工作委托监理人承担，则应在专用条件中明确委托的工作和相应的报酬。</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第十条　委托人应当在双方约定的时间内免费向监理人提供与工程有关的为监理工作所需要的工程资料。</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第十一条　委托人应当在专用条款约定的时间内就监理人书面提交并要求作出决定的一切事宜作出书面决定。</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第十二条　委托人应当授权一名熟悉工程情况、能在规定时间内作出决定的常驻代表（在专用条款中约定），负责与监理人联系。更换常驻代表，要提前通知监理人。</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第十三条　委托人应当授予监理人的监理权利，以及监理人主要成员的职能分工、监理权限及时书面通知已选定的承包合同的承包人，并在与第三人签订的合同中予以明确。</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第十四条　委托人应在不影响监理人开展监理工作的时间内提供如下资料：</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（1）与本工程合作的原材料、构配件、设备等生产厂家名录。</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（2）提供与本工程有关的协作单位、配合单位的名录。</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第十六条　根据情况需要，如果双方约定，由委托人免费向监理人提供其他人员，应在监理合同专用条款中予以明确。</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监理人权利</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第十七条　监理人在委托人委托的工程范围内，享有以下权利：</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（1）选择工程总承包人的建议权。</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（2）选择工程分包人的认可权。</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（3）对工程建设有关事项包括工程规模、设计标准、规划设计、生产工艺设计和使用功能要求，向委托人的建议权。</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4）对工程设计中的技术问题，按照安全和优化的原则，向设计人提出建议；如果拟提出的建议可能会提供工程造价，或延长工期，应当事先征得委托人的同意。当发现工程设计不符合国家颁布的建设工程质量标准和设计合同约定的质量标准时，监理人应当书面报告委托人并要求设计人更正。</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（5）审批工程施工组织设计和技术方案，按照保质量、保工期和降低成本的原则，向承包人提出建议，并向委托人提出书面报告。</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（6）主持工程建设有关协作单位的组织协调，重要协调事项应当事先向委托人报告。</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（7）征得委托人同意，监理人有权发布开工令、停工令、复工令，但应当事先向委托人报告。如在紧急情况下未能事先报告时，则应在24小时内向委托人作出书面报告。</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（9）工程施工进度的检查、监督权，以及工程实际竣工日期提前或超过工程施工合同规定的竣工期限的签订权。</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（10）在工程施工合同约定的工程价格范围内，工程款支付的审核和签订权，以及工程结算的复核确认权与否决权。未经总监理工程师签字确认，委托人不支付工程款。</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委托人权利</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第二十条　委托人有选定工程总承包人，以及与其订立合同的权利。</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第二十一条　委托人有对工程规模、设计标准、规划设计、生产工艺设计和设计使用功能要求的认定权，以及对工程设计变更的审批权。</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第二十二条　监理人调换总监理工程师须事先经委托人同意。</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第二十三条　委托人有权要求监理人提交监理工作月报及监理业务范围内的专项报告。</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第二十四条　当委托人发现监理人员不按监理合同履行监理职责，或与承包人串通给委托人或工程造成损失的，委托人有权要求监理便函换监理人员，直到终止合同并要求监理人承担相应的赔偿责任或连带赔偿责任。</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监理人责任</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第二十五条　监理人的责任期即委托监理合同有效期。在监理过程中，如果因工程建设进度的推迟或延误而超过书面约定的日期，双方应进一步约定相应延长的合同期。</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第二十六条　监理人在责任期内，应当履行约定的义务。如果因监理人过失而造成了委托人的经济损失，应当向委托人赔偿。累计赔偿总额（除本合同第二十四条规定以外）不应直过监理报酬总额（除去税金）。</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第二十八条　监理人向委托人提出赔偿要求不能成立时，监理人应当补偿由于该索赔所导致委托人的各种费用支出。</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委托人责任</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第二十九条　委托人应当履行委托监理合同约定的义务，如有违反则应当承担违约责任，赔偿给监理人造成的经济损失。</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监理人处理委托业务时，因非监理人原因的事由受到损失的，可以向委托人要求补偿损失。</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第三十条　委托人如果向监理人提出赔偿的要求不能成立，则应当补偿由该索赔所引起的监理人的各种费用支出。</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合同生效、变更与终止</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第三十三条　监理人向委托人办理完竣工验收或工程移交手续，承包人和委托人已签订工程保修责任书，监理人收到监理报酬尾款，本合同即终止。保修期间的责任，双方在专用条款中约定。</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第三十四条　当事人一方要求变更或解除合同时，应当在42日前通知对方，因解除合同使一方遭受损失的，除依法可以免除责任的外，应由责任方负责赔偿。</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变更或解除合同的通知或协议必须采取书面形式，协议未达成之前，原合同仍然有效。</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第三十五条　监理人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现终止合同的通知，如果第二份通知发出后42日内仍未得到委托人答复，可终止合同或自行暂停或继续暂停执行全部或部分监理业务。委托人承担违约责任。</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第三十六条　监理人由于非自己的原因而暂停或终止执行监理业务，其善后勤工作以及恢复执行监理业务的工作，应当视为额外工作，有权得到额外的报酬。</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第三十七条　当委托人认为监理人无正当理由而又未履行监理义务时，可向监理人发现指明其未履行义务的通知。若委托人发出通知后21日内没有收到答复，可在第一个通知发出后35日内发出终止委托监理合同的通知，合同即行终止。监理人承担违约责任。</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第三十八条　合同协议的终止并不影响各方应有的权利和应当承担的责任。</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监理报酬</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第三十九条　正常的监理工作、附加工作和额外工作的报酬，按照监理合同专用条件中约定的方法计算，并按约定的时间和数额支付。</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第四十条　如果委托人在规定的支付期限内未支付监理报酬，自规定之日起，还应向监理人支付滞纳金。滞纳金从规定支付期限最后一日起计算。</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第四十一条　支付监理报酬所采取的货币币种、汇率由合同专用条件约定。</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第四十二条　如果委托人对监理人提交的支付通知中报酬或部分报酬项目提出异议，应当在收到支付通知书24小时内向监理人发出表示异议的通知，但委托人不得拖延其他无异议报酬项目的支付。</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其他</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第四十三条　委托的建设工程监理所必要的监理人员出外考察、材料、设备复试，其费用支出经委托人同意的，在预算范围内向委托人实报实销。</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第四十四条　在监理业务范围内，如需聘用专家咨询或协助，由监理人聘用的，其费用由监理人承担；由委托人聘用的，其费用由委托人承担。</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第四十五条　监理人在监理工作过程中进出的合理化建议，使委托人得到了经济效益，委托人应按专用条件中的约定给予经济奖励。</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第四十六条　监理人驻地监理机构及其职员不得接受监理工程项目施工承包人的任何报酬或者经济利益。</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监理人不得参与可能与合同规定的与委托人的利益相冲突的任何活动。</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第四十七条　监理人在监理过程中，不得泄露委托人申明的秘密，监理人亦不得泄露设计人、承包人等提供并申明的秘密。</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第四十八条　监理人对于由其编制的所有文件拥有版权，委托人仅有权为本工程使用或复制此类文件。</w:t>
      </w:r>
    </w:p>
    <w:p>
      <w:pPr>
        <w:spacing w:line="360" w:lineRule="auto"/>
        <w:jc w:val="center"/>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争议的解决</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第四十九条　因违反或终止合同而引起的对方损失和损害的赔偿，双方应当协商解决，如未能达成一致，可提交主管部门协调，如仍未能达成一致时，根据双方约定提交仲裁机构仲裁，或向人民法院起诉。</w:t>
      </w:r>
    </w:p>
    <w:p>
      <w:pPr>
        <w:spacing w:line="360" w:lineRule="auto"/>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w:t>
      </w: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rPr>
          <w:rFonts w:hint="eastAsia" w:ascii="仿宋_GB2312" w:hAnsi="Times New Roman" w:eastAsia="仿宋_GB2312" w:cs="Times New Roman"/>
          <w:color w:val="333333"/>
          <w:sz w:val="24"/>
          <w:szCs w:val="24"/>
        </w:rPr>
      </w:pPr>
    </w:p>
    <w:p>
      <w:pPr>
        <w:spacing w:line="360" w:lineRule="auto"/>
        <w:jc w:val="center"/>
        <w:rPr>
          <w:rFonts w:hint="eastAsia" w:ascii="仿宋_GB2312" w:hAnsi="Times New Roman" w:eastAsia="仿宋_GB2312" w:cs="Times New Roman"/>
          <w:b/>
          <w:color w:val="333333"/>
          <w:sz w:val="30"/>
          <w:szCs w:val="30"/>
        </w:rPr>
      </w:pPr>
      <w:r>
        <w:rPr>
          <w:rFonts w:ascii="仿宋_GB2312" w:hAnsi="Times New Roman" w:eastAsia="仿宋_GB2312" w:cs="Times New Roman"/>
          <w:color w:val="333333"/>
          <w:sz w:val="30"/>
          <w:szCs w:val="30"/>
        </w:rPr>
        <w:br w:type="page"/>
      </w:r>
      <w:r>
        <w:rPr>
          <w:rFonts w:hint="eastAsia" w:ascii="仿宋_GB2312" w:hAnsi="Times New Roman" w:eastAsia="仿宋_GB2312" w:cs="Times New Roman"/>
          <w:b/>
          <w:color w:val="333333"/>
          <w:sz w:val="30"/>
          <w:szCs w:val="30"/>
        </w:rPr>
        <w:t>第三部分　专用条件</w:t>
      </w:r>
    </w:p>
    <w:p>
      <w:pPr>
        <w:spacing w:line="360" w:lineRule="auto"/>
        <w:ind w:firstLine="480" w:firstLineChars="200"/>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第一条　本合同适用的法律及监理依据：</w:t>
      </w:r>
    </w:p>
    <w:p>
      <w:pPr>
        <w:spacing w:line="500" w:lineRule="exact"/>
        <w:ind w:left="1439" w:leftChars="228" w:hanging="960" w:hangingChars="400"/>
        <w:rPr>
          <w:rFonts w:hint="eastAsia" w:ascii="仿宋_GB2312" w:hAnsi="仿宋" w:eastAsia="仿宋_GB2312" w:cs="Times New Roman"/>
          <w:sz w:val="24"/>
          <w:szCs w:val="24"/>
        </w:rPr>
      </w:pPr>
      <w:r>
        <w:rPr>
          <w:rFonts w:hint="eastAsia" w:ascii="仿宋_GB2312" w:hAnsi="Times New Roman" w:eastAsia="仿宋_GB2312" w:cs="Times New Roman"/>
          <w:color w:val="333333"/>
          <w:sz w:val="24"/>
          <w:szCs w:val="24"/>
        </w:rPr>
        <w:t xml:space="preserve">　　    </w:t>
      </w:r>
      <w:r>
        <w:rPr>
          <w:rFonts w:hint="eastAsia" w:ascii="仿宋_GB2312" w:hAnsi="仿宋" w:eastAsia="仿宋_GB2312" w:cs="Times New Roman"/>
          <w:sz w:val="24"/>
          <w:szCs w:val="24"/>
        </w:rPr>
        <w:t>国家和部门颁布的有关法律、行政法规、部门规章、规范标准、规范性文件及与工程有关的合同。</w:t>
      </w:r>
    </w:p>
    <w:p>
      <w:pPr>
        <w:spacing w:line="360" w:lineRule="auto"/>
        <w:ind w:left="1477" w:leftChars="246" w:hanging="960" w:hangingChars="400"/>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第二条　监理范围和监理工作内容：</w:t>
      </w:r>
      <w:r>
        <w:rPr>
          <w:rFonts w:hint="eastAsia" w:ascii="仿宋_GB2312" w:hAnsi="Times New Roman" w:eastAsia="仿宋_GB2312" w:cs="Times New Roman"/>
          <w:sz w:val="24"/>
          <w:szCs w:val="24"/>
        </w:rPr>
        <w:t>包括工程施工阶段的工程进度、工程质量、安全保证、工程投资、竣工验收及其它相关工作。</w:t>
      </w:r>
    </w:p>
    <w:p>
      <w:pPr>
        <w:spacing w:line="360" w:lineRule="auto"/>
        <w:ind w:left="3104" w:leftChars="221" w:hanging="2640" w:hangingChars="1100"/>
        <w:rPr>
          <w:rFonts w:hint="eastAsia" w:ascii="仿宋_GB2312" w:hAnsi="Times New Roman" w:eastAsia="仿宋_GB2312" w:cs="Times New Roman"/>
          <w:sz w:val="24"/>
          <w:szCs w:val="24"/>
        </w:rPr>
      </w:pPr>
      <w:r>
        <w:rPr>
          <w:rFonts w:hint="eastAsia" w:ascii="仿宋_GB2312" w:hAnsi="Times New Roman" w:eastAsia="仿宋_GB2312" w:cs="Times New Roman"/>
          <w:color w:val="333333"/>
          <w:sz w:val="24"/>
          <w:szCs w:val="24"/>
        </w:rPr>
        <w:t>第三条　外部条件包括：</w:t>
      </w:r>
      <w:r>
        <w:rPr>
          <w:rFonts w:hint="eastAsia" w:ascii="仿宋_GB2312" w:hAnsi="Times New Roman" w:eastAsia="仿宋_GB2312" w:cs="Times New Roman"/>
          <w:sz w:val="24"/>
          <w:szCs w:val="24"/>
        </w:rPr>
        <w:t>建设单位负责对工程建设的外部关系的协调，为监理工作提供外部条件。</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第四条　委托人应提供的工程资料及提供时间：</w:t>
      </w:r>
    </w:p>
    <w:p>
      <w:pPr>
        <w:spacing w:line="480" w:lineRule="auto"/>
        <w:ind w:left="1440" w:hanging="1440" w:hangingChars="600"/>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w:t>
      </w:r>
      <w:r>
        <w:rPr>
          <w:rFonts w:hint="eastAsia" w:ascii="仿宋_GB2312" w:hAnsi="Times New Roman" w:eastAsia="仿宋_GB2312" w:cs="Times New Roman"/>
          <w:color w:val="333333"/>
          <w:sz w:val="24"/>
          <w:szCs w:val="24"/>
          <w:lang w:val="en-US" w:eastAsia="zh-CN"/>
        </w:rPr>
        <w:t xml:space="preserve">    </w:t>
      </w:r>
      <w:r>
        <w:rPr>
          <w:rFonts w:hint="eastAsia" w:ascii="仿宋_GB2312" w:hAnsi="Times New Roman" w:eastAsia="仿宋_GB2312" w:cs="Times New Roman"/>
          <w:color w:val="333333"/>
          <w:sz w:val="24"/>
          <w:szCs w:val="24"/>
        </w:rPr>
        <w:t>开工前提供</w:t>
      </w:r>
      <w:r>
        <w:rPr>
          <w:rFonts w:hint="eastAsia" w:ascii="仿宋_GB2312" w:hAnsi="Times New Roman" w:eastAsia="仿宋_GB2312" w:cs="Times New Roman"/>
          <w:color w:val="333333"/>
          <w:sz w:val="24"/>
          <w:szCs w:val="24"/>
          <w:u w:val="single"/>
        </w:rPr>
        <w:t>霞浦县田螺岗水库工程坝后电站10KV电力线路工程</w:t>
      </w:r>
      <w:r>
        <w:rPr>
          <w:rFonts w:hint="eastAsia" w:ascii="仿宋_GB2312" w:hAnsi="Times New Roman" w:eastAsia="仿宋_GB2312" w:cs="Times New Roman"/>
          <w:color w:val="333333"/>
          <w:sz w:val="24"/>
          <w:szCs w:val="24"/>
        </w:rPr>
        <w:t>有关图纸一套、施工合同一份、招投标资料一份及工程建设需要的其他资料一份。</w:t>
      </w:r>
    </w:p>
    <w:p>
      <w:pPr>
        <w:spacing w:line="360" w:lineRule="auto"/>
        <w:ind w:left="1559" w:leftChars="228" w:hanging="1080" w:hangingChars="450"/>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第五条　委托人应在</w:t>
      </w:r>
      <w:r>
        <w:rPr>
          <w:rFonts w:hint="eastAsia" w:ascii="仿宋_GB2312" w:hAnsi="Times New Roman" w:eastAsia="仿宋_GB2312" w:cs="Times New Roman"/>
          <w:color w:val="333333"/>
          <w:sz w:val="24"/>
          <w:szCs w:val="24"/>
          <w:u w:val="single"/>
        </w:rPr>
        <w:t>七</w:t>
      </w:r>
      <w:r>
        <w:rPr>
          <w:rFonts w:hint="eastAsia" w:ascii="仿宋_GB2312" w:hAnsi="Times New Roman" w:eastAsia="仿宋_GB2312" w:cs="Times New Roman"/>
          <w:color w:val="333333"/>
          <w:sz w:val="24"/>
          <w:szCs w:val="24"/>
        </w:rPr>
        <w:t>天内对监理人书面提交并要求作出决定的事宜作出书面答复。</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第六条　委托人的常驻代表为</w:t>
      </w:r>
      <w:r>
        <w:rPr>
          <w:rFonts w:hint="eastAsia" w:ascii="仿宋_GB2312" w:hAnsi="Times New Roman" w:eastAsia="仿宋_GB2312" w:cs="Times New Roman"/>
          <w:color w:val="333333"/>
          <w:sz w:val="24"/>
          <w:szCs w:val="24"/>
          <w:u w:val="single"/>
        </w:rPr>
        <w:t xml:space="preserve">  </w:t>
      </w:r>
      <w:r>
        <w:rPr>
          <w:rFonts w:hint="eastAsia" w:ascii="仿宋_GB2312" w:hAnsi="Times New Roman" w:eastAsia="仿宋_GB2312" w:cs="Times New Roman"/>
          <w:color w:val="333333"/>
          <w:sz w:val="24"/>
          <w:szCs w:val="24"/>
          <w:u w:val="single"/>
          <w:lang w:val="en-US" w:eastAsia="zh-CN"/>
        </w:rPr>
        <w:t xml:space="preserve">   </w:t>
      </w:r>
      <w:r>
        <w:rPr>
          <w:rFonts w:hint="eastAsia" w:ascii="仿宋_GB2312" w:hAnsi="Times New Roman" w:eastAsia="仿宋_GB2312" w:cs="Times New Roman"/>
          <w:color w:val="333333"/>
          <w:sz w:val="24"/>
          <w:szCs w:val="24"/>
          <w:u w:val="single"/>
        </w:rPr>
        <w:t xml:space="preserve">   </w:t>
      </w:r>
      <w:r>
        <w:rPr>
          <w:rFonts w:hint="eastAsia" w:ascii="仿宋_GB2312" w:hAnsi="Times New Roman" w:eastAsia="仿宋_GB2312" w:cs="Times New Roman"/>
          <w:color w:val="333333"/>
          <w:sz w:val="24"/>
          <w:szCs w:val="24"/>
        </w:rPr>
        <w:t>。</w:t>
      </w:r>
    </w:p>
    <w:p>
      <w:pPr>
        <w:spacing w:line="500" w:lineRule="exact"/>
        <w:ind w:firstLine="480" w:firstLineChars="200"/>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第七条　委托人免费向监理机构提供如下设施：现场办公室。</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监理人自备的、委托人给予补偿的设施如下：无</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第八条　监理人在责任期内如果失职，同意按以下办法承担责任，赔偿损失〔累计赔偿额不超过监理报酬总数（扣税）〕：</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赔偿金=直接经济损失×报酬比率（扣除税金）</w:t>
      </w:r>
    </w:p>
    <w:p>
      <w:pPr>
        <w:spacing w:line="360" w:lineRule="auto"/>
        <w:ind w:left="240" w:hanging="240" w:hangingChars="100"/>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第九条　委托人同意按以下的计算方法、支付时间与金额，支付监理人的报酬：</w:t>
      </w:r>
    </w:p>
    <w:p>
      <w:pPr>
        <w:numPr>
          <w:ilvl w:val="0"/>
          <w:numId w:val="2"/>
        </w:numPr>
        <w:spacing w:line="360" w:lineRule="auto"/>
        <w:ind w:left="827" w:hanging="360"/>
        <w:rPr>
          <w:rFonts w:hint="eastAsia" w:ascii="仿宋_GB2312" w:hAnsi="宋体" w:eastAsia="仿宋_GB2312" w:cs="Times New Roman"/>
          <w:sz w:val="24"/>
          <w:szCs w:val="24"/>
        </w:rPr>
      </w:pPr>
      <w:r>
        <w:rPr>
          <w:rFonts w:hint="eastAsia" w:ascii="仿宋_GB2312" w:hAnsi="宋体" w:eastAsia="仿宋_GB2312" w:cs="Times New Roman"/>
          <w:sz w:val="24"/>
          <w:szCs w:val="24"/>
        </w:rPr>
        <w:t>工程监理费用：</w:t>
      </w:r>
    </w:p>
    <w:p>
      <w:pPr>
        <w:widowControl/>
        <w:ind w:firstLine="482" w:firstLineChars="200"/>
        <w:rPr>
          <w:rFonts w:hint="default" w:ascii="仿宋_GB2312" w:hAnsi="宋体" w:eastAsia="仿宋_GB2312" w:cs="Times New Roman"/>
          <w:spacing w:val="-8"/>
          <w:sz w:val="24"/>
          <w:szCs w:val="24"/>
          <w:lang w:val="en-US" w:eastAsia="zh-CN"/>
        </w:rPr>
      </w:pPr>
      <w:r>
        <w:rPr>
          <w:rFonts w:hint="eastAsia" w:ascii="仿宋_GB2312" w:hAnsi="Times New Roman" w:eastAsia="仿宋_GB2312" w:cs="Times New Roman"/>
          <w:b/>
          <w:bCs/>
          <w:color w:val="333333"/>
          <w:sz w:val="24"/>
          <w:szCs w:val="24"/>
        </w:rPr>
        <w:t>本工程</w:t>
      </w:r>
      <w:r>
        <w:rPr>
          <w:rFonts w:hint="eastAsia" w:ascii="仿宋_GB2312" w:hAnsi="Times New Roman" w:eastAsia="仿宋_GB2312" w:cs="Times New Roman"/>
          <w:b/>
          <w:bCs/>
          <w:color w:val="333333"/>
          <w:sz w:val="24"/>
          <w:szCs w:val="24"/>
          <w:lang w:val="en-US" w:eastAsia="zh-CN"/>
        </w:rPr>
        <w:t>施工</w:t>
      </w:r>
      <w:r>
        <w:rPr>
          <w:rFonts w:hint="eastAsia" w:ascii="仿宋_GB2312" w:hAnsi="Times New Roman" w:eastAsia="仿宋_GB2312" w:cs="Times New Roman"/>
          <w:b/>
          <w:bCs/>
          <w:color w:val="333333"/>
          <w:sz w:val="24"/>
          <w:szCs w:val="24"/>
        </w:rPr>
        <w:t>监理费用为</w:t>
      </w:r>
      <w:r>
        <w:rPr>
          <w:rFonts w:hint="eastAsia" w:ascii="仿宋_GB2312" w:hAnsi="Times New Roman" w:eastAsia="仿宋_GB2312" w:cs="Times New Roman"/>
          <w:b/>
          <w:bCs/>
          <w:color w:val="333333"/>
          <w:sz w:val="24"/>
          <w:szCs w:val="24"/>
          <w:u w:val="single"/>
          <w:lang w:val="en-US" w:eastAsia="zh-CN"/>
        </w:rPr>
        <w:t xml:space="preserve">          万元（包干）。</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2 、本工程监理酬金的支付：</w:t>
      </w:r>
    </w:p>
    <w:p>
      <w:pPr>
        <w:spacing w:line="360" w:lineRule="auto"/>
        <w:ind w:firstLine="556"/>
        <w:rPr>
          <w:rFonts w:hint="eastAsia" w:ascii="仿宋_GB2312" w:hAnsi="宋体" w:eastAsia="仿宋_GB2312" w:cs="Times New Roman"/>
          <w:b/>
          <w:bCs/>
          <w:sz w:val="24"/>
          <w:szCs w:val="24"/>
          <w:u w:val="single"/>
        </w:rPr>
      </w:pPr>
      <w:r>
        <w:rPr>
          <w:rFonts w:hint="eastAsia" w:ascii="仿宋_GB2312" w:hAnsi="宋体" w:eastAsia="仿宋_GB2312" w:cs="Times New Roman"/>
          <w:b/>
          <w:bCs/>
          <w:sz w:val="24"/>
          <w:szCs w:val="24"/>
          <w:u w:val="single"/>
        </w:rPr>
        <w:t>预付款支付：签订合同后十日内支付费用</w:t>
      </w:r>
      <w:r>
        <w:rPr>
          <w:rFonts w:hint="eastAsia" w:ascii="仿宋_GB2312" w:hAnsi="宋体" w:eastAsia="仿宋_GB2312" w:cs="Times New Roman"/>
          <w:b/>
          <w:bCs/>
          <w:sz w:val="24"/>
          <w:szCs w:val="24"/>
          <w:u w:val="single"/>
          <w:lang w:val="en-US" w:eastAsia="zh-CN"/>
        </w:rPr>
        <w:t>30%即       万元</w:t>
      </w:r>
      <w:r>
        <w:rPr>
          <w:rFonts w:hint="eastAsia" w:ascii="仿宋_GB2312" w:hAnsi="宋体" w:eastAsia="仿宋_GB2312" w:cs="Times New Roman"/>
          <w:b/>
          <w:bCs/>
          <w:sz w:val="24"/>
          <w:szCs w:val="24"/>
          <w:u w:val="single"/>
        </w:rPr>
        <w:t>。</w:t>
      </w:r>
    </w:p>
    <w:p>
      <w:pPr>
        <w:spacing w:line="360" w:lineRule="auto"/>
        <w:ind w:firstLine="556"/>
        <w:rPr>
          <w:rFonts w:hint="eastAsia" w:ascii="仿宋_GB2312" w:hAnsi="Times New Roman" w:eastAsia="仿宋_GB2312" w:cs="Times New Roman"/>
          <w:b/>
          <w:bCs/>
          <w:sz w:val="24"/>
          <w:szCs w:val="24"/>
          <w:u w:val="single"/>
        </w:rPr>
      </w:pPr>
      <w:r>
        <w:rPr>
          <w:rFonts w:hint="eastAsia" w:ascii="仿宋_GB2312" w:hAnsi="宋体" w:eastAsia="仿宋_GB2312" w:cs="Times New Roman"/>
          <w:b/>
          <w:bCs/>
          <w:sz w:val="24"/>
          <w:szCs w:val="24"/>
          <w:u w:val="single"/>
        </w:rPr>
        <w:t>工程竣工验收通过并结算审核后7天内甲方一次性付清</w:t>
      </w:r>
      <w:r>
        <w:rPr>
          <w:rFonts w:hint="eastAsia" w:ascii="仿宋_GB2312" w:hAnsi="宋体" w:eastAsia="仿宋_GB2312" w:cs="Times New Roman"/>
          <w:b/>
          <w:bCs/>
          <w:sz w:val="24"/>
          <w:szCs w:val="24"/>
          <w:u w:val="single"/>
          <w:lang w:eastAsia="zh-CN"/>
        </w:rPr>
        <w:t>，每次申请付款前乙方需</w:t>
      </w:r>
      <w:r>
        <w:rPr>
          <w:rFonts w:hint="eastAsia" w:ascii="仿宋_GB2312" w:hAnsi="宋体" w:eastAsia="仿宋_GB2312" w:cs="Times New Roman"/>
          <w:b/>
          <w:bCs/>
          <w:sz w:val="24"/>
          <w:szCs w:val="24"/>
          <w:u w:val="single"/>
          <w:lang w:val="en-US" w:eastAsia="zh-CN"/>
        </w:rPr>
        <w:t>提</w:t>
      </w:r>
      <w:r>
        <w:rPr>
          <w:rFonts w:hint="eastAsia" w:ascii="仿宋_GB2312" w:hAnsi="宋体" w:eastAsia="仿宋_GB2312" w:cs="Times New Roman"/>
          <w:b/>
          <w:bCs/>
          <w:sz w:val="24"/>
          <w:szCs w:val="24"/>
          <w:u w:val="single"/>
          <w:lang w:eastAsia="zh-CN"/>
        </w:rPr>
        <w:t>供对应支付金额的增值税专用发票</w:t>
      </w:r>
      <w:r>
        <w:rPr>
          <w:rFonts w:hint="eastAsia" w:ascii="仿宋_GB2312" w:hAnsi="宋体" w:eastAsia="仿宋_GB2312" w:cs="Times New Roman"/>
          <w:b/>
          <w:bCs/>
          <w:sz w:val="24"/>
          <w:szCs w:val="24"/>
          <w:u w:val="single"/>
        </w:rPr>
        <w:t>。</w:t>
      </w:r>
    </w:p>
    <w:p>
      <w:pPr>
        <w:spacing w:line="360" w:lineRule="auto"/>
        <w:ind w:left="240" w:hanging="240" w:hangingChars="100"/>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委托人同意按以下的计算方法、支付时间与金额，支付附加工作报酬：（报酬=附加工作日数×合同报酬／监理服务日）</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第四十一条　双方同意用</w:t>
      </w:r>
      <w:r>
        <w:rPr>
          <w:rFonts w:hint="eastAsia" w:ascii="仿宋_GB2312" w:hAnsi="Times New Roman" w:eastAsia="仿宋_GB2312" w:cs="Times New Roman"/>
          <w:color w:val="333333"/>
          <w:sz w:val="24"/>
          <w:szCs w:val="24"/>
          <w:u w:val="single"/>
        </w:rPr>
        <w:t>人民币</w:t>
      </w:r>
      <w:r>
        <w:rPr>
          <w:rFonts w:hint="eastAsia" w:ascii="仿宋_GB2312" w:hAnsi="Times New Roman" w:eastAsia="仿宋_GB2312" w:cs="Times New Roman"/>
          <w:color w:val="333333"/>
          <w:sz w:val="24"/>
          <w:szCs w:val="24"/>
        </w:rPr>
        <w:t>支付报酬，按</w:t>
      </w:r>
      <w:r>
        <w:rPr>
          <w:rFonts w:hint="eastAsia" w:ascii="仿宋_GB2312" w:hAnsi="Times New Roman" w:eastAsia="仿宋_GB2312" w:cs="Times New Roman"/>
          <w:color w:val="333333"/>
          <w:sz w:val="24"/>
          <w:szCs w:val="24"/>
          <w:u w:val="single"/>
        </w:rPr>
        <w:t>签约日银行汇率</w:t>
      </w:r>
      <w:r>
        <w:rPr>
          <w:rFonts w:hint="eastAsia" w:ascii="仿宋_GB2312" w:hAnsi="Times New Roman" w:eastAsia="仿宋_GB2312" w:cs="Times New Roman"/>
          <w:color w:val="333333"/>
          <w:sz w:val="24"/>
          <w:szCs w:val="24"/>
        </w:rPr>
        <w:t>汇率计付。</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第四十五条　奖励办法：</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奖励金额=工程费用节省额×报酬比率</w:t>
      </w:r>
    </w:p>
    <w:p>
      <w:pPr>
        <w:spacing w:line="360" w:lineRule="auto"/>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　　第四十九条　本合同在履行过程中发生的争议，由双方当事人协商解决，协商不成的，按下列第</w:t>
      </w:r>
      <w:r>
        <w:rPr>
          <w:rFonts w:hint="eastAsia" w:ascii="仿宋_GB2312" w:hAnsi="Times New Roman" w:eastAsia="仿宋_GB2312" w:cs="Times New Roman"/>
          <w:color w:val="333333"/>
          <w:sz w:val="24"/>
          <w:szCs w:val="24"/>
          <w:u w:val="single"/>
        </w:rPr>
        <w:t xml:space="preserve"> 一 </w:t>
      </w:r>
      <w:r>
        <w:rPr>
          <w:rFonts w:hint="eastAsia" w:ascii="仿宋_GB2312" w:hAnsi="Times New Roman" w:eastAsia="仿宋_GB2312" w:cs="Times New Roman"/>
          <w:color w:val="333333"/>
          <w:sz w:val="24"/>
          <w:szCs w:val="24"/>
        </w:rPr>
        <w:t>种方式解决：</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（一）提交</w:t>
      </w:r>
      <w:r>
        <w:rPr>
          <w:rFonts w:hint="eastAsia" w:ascii="仿宋_GB2312" w:hAnsi="Times New Roman" w:eastAsia="仿宋_GB2312" w:cs="Times New Roman"/>
          <w:color w:val="333333"/>
          <w:sz w:val="24"/>
          <w:szCs w:val="24"/>
          <w:u w:val="single"/>
        </w:rPr>
        <w:t>宁德市</w:t>
      </w:r>
      <w:r>
        <w:rPr>
          <w:rFonts w:hint="eastAsia" w:ascii="仿宋_GB2312" w:hAnsi="Times New Roman" w:eastAsia="仿宋_GB2312" w:cs="Times New Roman"/>
          <w:color w:val="333333"/>
          <w:sz w:val="24"/>
          <w:szCs w:val="24"/>
        </w:rPr>
        <w:t>仲裁委员会仲裁；</w:t>
      </w:r>
      <w:r>
        <w:rPr>
          <w:rFonts w:hint="eastAsia" w:ascii="仿宋_GB2312" w:hAnsi="Times New Roman" w:eastAsia="仿宋_GB2312" w:cs="Times New Roman"/>
          <w:color w:val="333333"/>
          <w:sz w:val="24"/>
          <w:szCs w:val="24"/>
        </w:rPr>
        <w:br w:type="textWrapping"/>
      </w:r>
      <w:r>
        <w:rPr>
          <w:rFonts w:hint="eastAsia" w:ascii="仿宋_GB2312" w:hAnsi="Times New Roman" w:eastAsia="仿宋_GB2312" w:cs="Times New Roman"/>
          <w:color w:val="333333"/>
          <w:sz w:val="24"/>
          <w:szCs w:val="24"/>
        </w:rPr>
        <w:t>　　（二）依法向人民法院起诉。</w:t>
      </w:r>
    </w:p>
    <w:p>
      <w:pPr>
        <w:spacing w:line="360" w:lineRule="auto"/>
        <w:ind w:firstLine="465"/>
        <w:jc w:val="left"/>
        <w:rPr>
          <w:rFonts w:hint="eastAsia" w:ascii="仿宋_GB2312" w:hAnsi="Times New Roman" w:eastAsia="仿宋_GB2312" w:cs="Times New Roman"/>
          <w:color w:val="333333"/>
          <w:sz w:val="24"/>
          <w:szCs w:val="24"/>
        </w:rPr>
      </w:pPr>
      <w:r>
        <w:rPr>
          <w:rFonts w:hint="eastAsia" w:ascii="仿宋_GB2312" w:hAnsi="Times New Roman" w:eastAsia="仿宋_GB2312" w:cs="Times New Roman"/>
          <w:color w:val="333333"/>
          <w:sz w:val="24"/>
          <w:szCs w:val="24"/>
        </w:rPr>
        <w:t>附加协议条款：无</w:t>
      </w:r>
    </w:p>
    <w:p>
      <w:pPr>
        <w:spacing w:line="360" w:lineRule="auto"/>
        <w:ind w:left="820" w:leftChars="219" w:hanging="360" w:hangingChars="150"/>
        <w:rPr>
          <w:rFonts w:hint="eastAsia" w:ascii="仿宋_GB2312" w:hAnsi="Times New Roman" w:eastAsia="仿宋_GB2312" w:cs="Times New Roman"/>
          <w:color w:val="333333"/>
          <w:sz w:val="24"/>
          <w:szCs w:val="24"/>
        </w:rPr>
      </w:pPr>
    </w:p>
    <w:p>
      <w:pPr>
        <w:spacing w:line="360" w:lineRule="auto"/>
        <w:ind w:firstLine="84" w:firstLineChars="30"/>
        <w:rPr>
          <w:sz w:val="28"/>
        </w:rPr>
      </w:pPr>
    </w:p>
    <w:p>
      <w:pPr>
        <w:spacing w:line="360" w:lineRule="auto"/>
        <w:ind w:firstLine="560" w:firstLineChars="200"/>
        <w:rPr>
          <w:color w:val="FFFFFF"/>
          <w:sz w:val="28"/>
        </w:rPr>
      </w:pPr>
    </w:p>
    <w:sectPr>
      <w:headerReference r:id="rId5" w:type="default"/>
      <w:footerReference r:id="rId6" w:type="default"/>
      <w:footerReference r:id="rId7" w:type="even"/>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9" o:spid="_x0000_s4099" o:spt="202" type="#_x0000_t202" style="position:absolute;left:0pt;margin-top:0pt;height:11pt;width:18.7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">
          <v:path arrowok="t"/>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9</w:t>
    </w:r>
    <w:r>
      <w:rPr>
        <w:rStyle w:val="29"/>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B84CB"/>
    <w:multiLevelType w:val="singleLevel"/>
    <w:tmpl w:val="CCEB84CB"/>
    <w:lvl w:ilvl="0" w:tentative="0">
      <w:start w:val="1"/>
      <w:numFmt w:val="chineseCounting"/>
      <w:suff w:val="nothing"/>
      <w:lvlText w:val="%1、"/>
      <w:lvlJc w:val="left"/>
      <w:rPr>
        <w:rFonts w:hint="eastAsia"/>
      </w:rPr>
    </w:lvl>
  </w:abstractNum>
  <w:abstractNum w:abstractNumId="1">
    <w:nsid w:val="39C20120"/>
    <w:multiLevelType w:val="singleLevel"/>
    <w:tmpl w:val="39C20120"/>
    <w:lvl w:ilvl="0" w:tentative="0">
      <w:start w:val="1"/>
      <w:numFmt w:val="decimal"/>
      <w:lvlText w:val="%1、"/>
      <w:lvlJc w:val="left"/>
      <w:pPr>
        <w:tabs>
          <w:tab w:val="left" w:pos="827"/>
        </w:tabs>
        <w:ind w:left="827"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5NTFmMTQ2MGFiMTZjYjI0MWVhNjNhNmE2MTE2MDYifQ=="/>
  </w:docVars>
  <w:rsids>
    <w:rsidRoot w:val="00393E67"/>
    <w:rsid w:val="00000DD6"/>
    <w:rsid w:val="00004FCF"/>
    <w:rsid w:val="000119E0"/>
    <w:rsid w:val="00012C5D"/>
    <w:rsid w:val="0001382A"/>
    <w:rsid w:val="00023255"/>
    <w:rsid w:val="000360E7"/>
    <w:rsid w:val="000517D6"/>
    <w:rsid w:val="00052A9A"/>
    <w:rsid w:val="00064B45"/>
    <w:rsid w:val="00070992"/>
    <w:rsid w:val="00071261"/>
    <w:rsid w:val="00077C5E"/>
    <w:rsid w:val="00080FF0"/>
    <w:rsid w:val="00083023"/>
    <w:rsid w:val="00083E0B"/>
    <w:rsid w:val="0008410C"/>
    <w:rsid w:val="000854C0"/>
    <w:rsid w:val="00085576"/>
    <w:rsid w:val="00087F93"/>
    <w:rsid w:val="000A1153"/>
    <w:rsid w:val="000A1AFC"/>
    <w:rsid w:val="000A1F99"/>
    <w:rsid w:val="000A7D8D"/>
    <w:rsid w:val="000B116A"/>
    <w:rsid w:val="000B6B71"/>
    <w:rsid w:val="000C29F4"/>
    <w:rsid w:val="000C2B41"/>
    <w:rsid w:val="000C7446"/>
    <w:rsid w:val="000E4693"/>
    <w:rsid w:val="000E68F7"/>
    <w:rsid w:val="000F2BC8"/>
    <w:rsid w:val="000F3A01"/>
    <w:rsid w:val="000F505C"/>
    <w:rsid w:val="00104D79"/>
    <w:rsid w:val="00106846"/>
    <w:rsid w:val="00110370"/>
    <w:rsid w:val="001144F1"/>
    <w:rsid w:val="00115A8A"/>
    <w:rsid w:val="00121C0F"/>
    <w:rsid w:val="00122AEE"/>
    <w:rsid w:val="00125ADD"/>
    <w:rsid w:val="001435B7"/>
    <w:rsid w:val="00145C33"/>
    <w:rsid w:val="00157819"/>
    <w:rsid w:val="00157CB7"/>
    <w:rsid w:val="001615D9"/>
    <w:rsid w:val="00161D8F"/>
    <w:rsid w:val="001637BA"/>
    <w:rsid w:val="00164AC3"/>
    <w:rsid w:val="00171D33"/>
    <w:rsid w:val="00176189"/>
    <w:rsid w:val="0017725D"/>
    <w:rsid w:val="0018359A"/>
    <w:rsid w:val="00192D04"/>
    <w:rsid w:val="001A11D5"/>
    <w:rsid w:val="001A706B"/>
    <w:rsid w:val="001A71A8"/>
    <w:rsid w:val="001A7E4C"/>
    <w:rsid w:val="001B1D67"/>
    <w:rsid w:val="001B3802"/>
    <w:rsid w:val="001B6D44"/>
    <w:rsid w:val="001C3388"/>
    <w:rsid w:val="001C7042"/>
    <w:rsid w:val="001E1D6D"/>
    <w:rsid w:val="001E34DD"/>
    <w:rsid w:val="001E6B33"/>
    <w:rsid w:val="00200B07"/>
    <w:rsid w:val="00201344"/>
    <w:rsid w:val="002033A7"/>
    <w:rsid w:val="002046E4"/>
    <w:rsid w:val="002048A0"/>
    <w:rsid w:val="002075FF"/>
    <w:rsid w:val="00210183"/>
    <w:rsid w:val="00213691"/>
    <w:rsid w:val="00214F27"/>
    <w:rsid w:val="0021512E"/>
    <w:rsid w:val="002174C1"/>
    <w:rsid w:val="0022195F"/>
    <w:rsid w:val="00221FFC"/>
    <w:rsid w:val="00223D4B"/>
    <w:rsid w:val="00223DCC"/>
    <w:rsid w:val="0022696F"/>
    <w:rsid w:val="0023379E"/>
    <w:rsid w:val="00234FD3"/>
    <w:rsid w:val="00236B09"/>
    <w:rsid w:val="00252B96"/>
    <w:rsid w:val="00252D2D"/>
    <w:rsid w:val="00254535"/>
    <w:rsid w:val="002564F7"/>
    <w:rsid w:val="00262096"/>
    <w:rsid w:val="00262399"/>
    <w:rsid w:val="00262BA6"/>
    <w:rsid w:val="00263370"/>
    <w:rsid w:val="002634B4"/>
    <w:rsid w:val="00273145"/>
    <w:rsid w:val="002761B6"/>
    <w:rsid w:val="00290DDE"/>
    <w:rsid w:val="00293D2B"/>
    <w:rsid w:val="00294720"/>
    <w:rsid w:val="002959DC"/>
    <w:rsid w:val="002A21AE"/>
    <w:rsid w:val="002B06C3"/>
    <w:rsid w:val="002B4BE5"/>
    <w:rsid w:val="002C3C96"/>
    <w:rsid w:val="002C4CD7"/>
    <w:rsid w:val="002C4FD8"/>
    <w:rsid w:val="002D333A"/>
    <w:rsid w:val="002D6BC5"/>
    <w:rsid w:val="002E160D"/>
    <w:rsid w:val="002E7C66"/>
    <w:rsid w:val="002F0D52"/>
    <w:rsid w:val="002F2D7A"/>
    <w:rsid w:val="002F3C6E"/>
    <w:rsid w:val="002F5DEA"/>
    <w:rsid w:val="00302133"/>
    <w:rsid w:val="00303D97"/>
    <w:rsid w:val="00305C7B"/>
    <w:rsid w:val="003133C4"/>
    <w:rsid w:val="003147B4"/>
    <w:rsid w:val="00324284"/>
    <w:rsid w:val="003308EE"/>
    <w:rsid w:val="00333786"/>
    <w:rsid w:val="00350870"/>
    <w:rsid w:val="003519C8"/>
    <w:rsid w:val="003520D1"/>
    <w:rsid w:val="00355711"/>
    <w:rsid w:val="00355E02"/>
    <w:rsid w:val="00370854"/>
    <w:rsid w:val="00372898"/>
    <w:rsid w:val="00372A24"/>
    <w:rsid w:val="00373A51"/>
    <w:rsid w:val="003755F5"/>
    <w:rsid w:val="00383486"/>
    <w:rsid w:val="00385E29"/>
    <w:rsid w:val="00386EAF"/>
    <w:rsid w:val="003900E4"/>
    <w:rsid w:val="00393E67"/>
    <w:rsid w:val="003A4E0D"/>
    <w:rsid w:val="003B0AFB"/>
    <w:rsid w:val="003B105F"/>
    <w:rsid w:val="003C3E0B"/>
    <w:rsid w:val="003E1AD1"/>
    <w:rsid w:val="003E3519"/>
    <w:rsid w:val="003F2A40"/>
    <w:rsid w:val="003F7C3C"/>
    <w:rsid w:val="00401E4C"/>
    <w:rsid w:val="0040402A"/>
    <w:rsid w:val="00411D08"/>
    <w:rsid w:val="004128A1"/>
    <w:rsid w:val="00413D3D"/>
    <w:rsid w:val="0042227B"/>
    <w:rsid w:val="00423577"/>
    <w:rsid w:val="00423E2B"/>
    <w:rsid w:val="00424DDC"/>
    <w:rsid w:val="00426493"/>
    <w:rsid w:val="004264A8"/>
    <w:rsid w:val="004332E6"/>
    <w:rsid w:val="00437098"/>
    <w:rsid w:val="00442732"/>
    <w:rsid w:val="00450B63"/>
    <w:rsid w:val="00453605"/>
    <w:rsid w:val="004641FA"/>
    <w:rsid w:val="00465B55"/>
    <w:rsid w:val="00466974"/>
    <w:rsid w:val="00467DBD"/>
    <w:rsid w:val="00471D8D"/>
    <w:rsid w:val="00474C6D"/>
    <w:rsid w:val="00482A3B"/>
    <w:rsid w:val="004834F7"/>
    <w:rsid w:val="00487E3C"/>
    <w:rsid w:val="00494AEE"/>
    <w:rsid w:val="004974D8"/>
    <w:rsid w:val="004A1238"/>
    <w:rsid w:val="004A2956"/>
    <w:rsid w:val="004B5A81"/>
    <w:rsid w:val="004C416E"/>
    <w:rsid w:val="004C6AB7"/>
    <w:rsid w:val="004D43C2"/>
    <w:rsid w:val="004D691A"/>
    <w:rsid w:val="004E0FEF"/>
    <w:rsid w:val="004E3A23"/>
    <w:rsid w:val="004E45C9"/>
    <w:rsid w:val="004E66F5"/>
    <w:rsid w:val="004F3A74"/>
    <w:rsid w:val="004F6F1B"/>
    <w:rsid w:val="005026A6"/>
    <w:rsid w:val="00504E97"/>
    <w:rsid w:val="00504F87"/>
    <w:rsid w:val="00505FD7"/>
    <w:rsid w:val="00511F1C"/>
    <w:rsid w:val="005207B0"/>
    <w:rsid w:val="00521CFA"/>
    <w:rsid w:val="00523ABD"/>
    <w:rsid w:val="00524C5E"/>
    <w:rsid w:val="00526AA7"/>
    <w:rsid w:val="00527580"/>
    <w:rsid w:val="00530035"/>
    <w:rsid w:val="00531664"/>
    <w:rsid w:val="00532B49"/>
    <w:rsid w:val="00532CA0"/>
    <w:rsid w:val="005331D7"/>
    <w:rsid w:val="00533D96"/>
    <w:rsid w:val="0053455B"/>
    <w:rsid w:val="00535614"/>
    <w:rsid w:val="005468FB"/>
    <w:rsid w:val="00547777"/>
    <w:rsid w:val="00553F72"/>
    <w:rsid w:val="0056085F"/>
    <w:rsid w:val="0056564A"/>
    <w:rsid w:val="00565BF5"/>
    <w:rsid w:val="00566659"/>
    <w:rsid w:val="0057447D"/>
    <w:rsid w:val="00575297"/>
    <w:rsid w:val="005808DA"/>
    <w:rsid w:val="00583F59"/>
    <w:rsid w:val="005906F8"/>
    <w:rsid w:val="005A7367"/>
    <w:rsid w:val="005B7E8D"/>
    <w:rsid w:val="005C1629"/>
    <w:rsid w:val="005C1E59"/>
    <w:rsid w:val="005C5836"/>
    <w:rsid w:val="005D129A"/>
    <w:rsid w:val="005D2FB6"/>
    <w:rsid w:val="005D491A"/>
    <w:rsid w:val="005D68E5"/>
    <w:rsid w:val="005E6EBA"/>
    <w:rsid w:val="005F13BF"/>
    <w:rsid w:val="005F1425"/>
    <w:rsid w:val="005F2778"/>
    <w:rsid w:val="005F2FE8"/>
    <w:rsid w:val="005F44DE"/>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4ED9"/>
    <w:rsid w:val="00640976"/>
    <w:rsid w:val="00643FE7"/>
    <w:rsid w:val="00650628"/>
    <w:rsid w:val="006511DA"/>
    <w:rsid w:val="0066026A"/>
    <w:rsid w:val="0066231F"/>
    <w:rsid w:val="006731B8"/>
    <w:rsid w:val="006818A5"/>
    <w:rsid w:val="006836EF"/>
    <w:rsid w:val="006851C9"/>
    <w:rsid w:val="00695A2C"/>
    <w:rsid w:val="006A6EA7"/>
    <w:rsid w:val="006B5350"/>
    <w:rsid w:val="006B7B6C"/>
    <w:rsid w:val="006C1C9D"/>
    <w:rsid w:val="006C6106"/>
    <w:rsid w:val="006C62C0"/>
    <w:rsid w:val="006D1266"/>
    <w:rsid w:val="006D2625"/>
    <w:rsid w:val="006E2C4E"/>
    <w:rsid w:val="006E3A74"/>
    <w:rsid w:val="006E3C34"/>
    <w:rsid w:val="006F00F1"/>
    <w:rsid w:val="006F3254"/>
    <w:rsid w:val="006F6046"/>
    <w:rsid w:val="00703C2D"/>
    <w:rsid w:val="0070417C"/>
    <w:rsid w:val="00715F12"/>
    <w:rsid w:val="007175DD"/>
    <w:rsid w:val="00717C12"/>
    <w:rsid w:val="007229CF"/>
    <w:rsid w:val="00725765"/>
    <w:rsid w:val="0072770B"/>
    <w:rsid w:val="007321E3"/>
    <w:rsid w:val="00732B1A"/>
    <w:rsid w:val="00735445"/>
    <w:rsid w:val="0074194D"/>
    <w:rsid w:val="007448E5"/>
    <w:rsid w:val="00746F52"/>
    <w:rsid w:val="00750F7B"/>
    <w:rsid w:val="007576CA"/>
    <w:rsid w:val="00757CEE"/>
    <w:rsid w:val="007620D2"/>
    <w:rsid w:val="00763F07"/>
    <w:rsid w:val="007648C9"/>
    <w:rsid w:val="00767320"/>
    <w:rsid w:val="00773232"/>
    <w:rsid w:val="00773947"/>
    <w:rsid w:val="00777257"/>
    <w:rsid w:val="00781D9E"/>
    <w:rsid w:val="007823CA"/>
    <w:rsid w:val="00785053"/>
    <w:rsid w:val="00792F38"/>
    <w:rsid w:val="007A2979"/>
    <w:rsid w:val="007A4277"/>
    <w:rsid w:val="007A4E70"/>
    <w:rsid w:val="007A53DF"/>
    <w:rsid w:val="007A7FB8"/>
    <w:rsid w:val="007B1989"/>
    <w:rsid w:val="007B23FE"/>
    <w:rsid w:val="007B4AB5"/>
    <w:rsid w:val="007C153E"/>
    <w:rsid w:val="007C189D"/>
    <w:rsid w:val="007D1360"/>
    <w:rsid w:val="007D1796"/>
    <w:rsid w:val="007D196F"/>
    <w:rsid w:val="007D1B20"/>
    <w:rsid w:val="007D3DC3"/>
    <w:rsid w:val="007E2020"/>
    <w:rsid w:val="007E26B0"/>
    <w:rsid w:val="007E322F"/>
    <w:rsid w:val="007E3B17"/>
    <w:rsid w:val="007E7721"/>
    <w:rsid w:val="007F024D"/>
    <w:rsid w:val="007F366B"/>
    <w:rsid w:val="007F3785"/>
    <w:rsid w:val="007F556D"/>
    <w:rsid w:val="007F7100"/>
    <w:rsid w:val="007F757E"/>
    <w:rsid w:val="00807CC7"/>
    <w:rsid w:val="008328CD"/>
    <w:rsid w:val="00835857"/>
    <w:rsid w:val="0083694E"/>
    <w:rsid w:val="00836E5D"/>
    <w:rsid w:val="00846AAC"/>
    <w:rsid w:val="0085145E"/>
    <w:rsid w:val="008560D3"/>
    <w:rsid w:val="00863FFF"/>
    <w:rsid w:val="00865CC9"/>
    <w:rsid w:val="008720B1"/>
    <w:rsid w:val="0087553C"/>
    <w:rsid w:val="00882792"/>
    <w:rsid w:val="0088569F"/>
    <w:rsid w:val="00892A54"/>
    <w:rsid w:val="00897E05"/>
    <w:rsid w:val="008A38BE"/>
    <w:rsid w:val="008A6FCE"/>
    <w:rsid w:val="008B2A16"/>
    <w:rsid w:val="008B325F"/>
    <w:rsid w:val="008B51BD"/>
    <w:rsid w:val="008C0F95"/>
    <w:rsid w:val="008C1193"/>
    <w:rsid w:val="008C1801"/>
    <w:rsid w:val="008C408A"/>
    <w:rsid w:val="008D7C99"/>
    <w:rsid w:val="008E0E39"/>
    <w:rsid w:val="008E16CF"/>
    <w:rsid w:val="008E2118"/>
    <w:rsid w:val="008E6737"/>
    <w:rsid w:val="008F1EB4"/>
    <w:rsid w:val="008F2ED3"/>
    <w:rsid w:val="009148D1"/>
    <w:rsid w:val="009239C8"/>
    <w:rsid w:val="009252DE"/>
    <w:rsid w:val="00927F1B"/>
    <w:rsid w:val="009311EF"/>
    <w:rsid w:val="00931D20"/>
    <w:rsid w:val="00932CE7"/>
    <w:rsid w:val="00937473"/>
    <w:rsid w:val="00941FB0"/>
    <w:rsid w:val="00942722"/>
    <w:rsid w:val="00943AAE"/>
    <w:rsid w:val="00946C9C"/>
    <w:rsid w:val="00947538"/>
    <w:rsid w:val="0096118F"/>
    <w:rsid w:val="009626A7"/>
    <w:rsid w:val="00962D48"/>
    <w:rsid w:val="00986182"/>
    <w:rsid w:val="0099080D"/>
    <w:rsid w:val="009924AF"/>
    <w:rsid w:val="009941C5"/>
    <w:rsid w:val="009A37A4"/>
    <w:rsid w:val="009A7D78"/>
    <w:rsid w:val="009A7E76"/>
    <w:rsid w:val="009B1040"/>
    <w:rsid w:val="009B304B"/>
    <w:rsid w:val="009C791F"/>
    <w:rsid w:val="009D3904"/>
    <w:rsid w:val="009D3EAA"/>
    <w:rsid w:val="009E1032"/>
    <w:rsid w:val="009E1335"/>
    <w:rsid w:val="009E7AEB"/>
    <w:rsid w:val="00A04954"/>
    <w:rsid w:val="00A1459E"/>
    <w:rsid w:val="00A15EEE"/>
    <w:rsid w:val="00A21543"/>
    <w:rsid w:val="00A27E97"/>
    <w:rsid w:val="00A31353"/>
    <w:rsid w:val="00A3405E"/>
    <w:rsid w:val="00A372F8"/>
    <w:rsid w:val="00A40527"/>
    <w:rsid w:val="00A41D5E"/>
    <w:rsid w:val="00A42325"/>
    <w:rsid w:val="00A44059"/>
    <w:rsid w:val="00A4407B"/>
    <w:rsid w:val="00A515AE"/>
    <w:rsid w:val="00A6299B"/>
    <w:rsid w:val="00A76D45"/>
    <w:rsid w:val="00A83527"/>
    <w:rsid w:val="00A865A8"/>
    <w:rsid w:val="00A941D6"/>
    <w:rsid w:val="00A9455C"/>
    <w:rsid w:val="00AA19C8"/>
    <w:rsid w:val="00AA1CBC"/>
    <w:rsid w:val="00AA5959"/>
    <w:rsid w:val="00AB081E"/>
    <w:rsid w:val="00AB0976"/>
    <w:rsid w:val="00AB1327"/>
    <w:rsid w:val="00AB3EEA"/>
    <w:rsid w:val="00AB4CAB"/>
    <w:rsid w:val="00AB5E6B"/>
    <w:rsid w:val="00AB6163"/>
    <w:rsid w:val="00AB6BC1"/>
    <w:rsid w:val="00AC0332"/>
    <w:rsid w:val="00AC08C2"/>
    <w:rsid w:val="00AD4D0B"/>
    <w:rsid w:val="00AD5BDF"/>
    <w:rsid w:val="00AD6C3D"/>
    <w:rsid w:val="00AE779A"/>
    <w:rsid w:val="00AF0A77"/>
    <w:rsid w:val="00AF5701"/>
    <w:rsid w:val="00AF58CA"/>
    <w:rsid w:val="00AF7795"/>
    <w:rsid w:val="00B01AB7"/>
    <w:rsid w:val="00B02D6C"/>
    <w:rsid w:val="00B03194"/>
    <w:rsid w:val="00B05278"/>
    <w:rsid w:val="00B116EE"/>
    <w:rsid w:val="00B11A3B"/>
    <w:rsid w:val="00B14225"/>
    <w:rsid w:val="00B312B1"/>
    <w:rsid w:val="00B3145C"/>
    <w:rsid w:val="00B353FE"/>
    <w:rsid w:val="00B40406"/>
    <w:rsid w:val="00B41EC4"/>
    <w:rsid w:val="00B43B83"/>
    <w:rsid w:val="00B43F21"/>
    <w:rsid w:val="00B474FD"/>
    <w:rsid w:val="00B61B9B"/>
    <w:rsid w:val="00B74949"/>
    <w:rsid w:val="00B75DE3"/>
    <w:rsid w:val="00B778BB"/>
    <w:rsid w:val="00B83A43"/>
    <w:rsid w:val="00B85623"/>
    <w:rsid w:val="00B87279"/>
    <w:rsid w:val="00B923C3"/>
    <w:rsid w:val="00BA0895"/>
    <w:rsid w:val="00BA2234"/>
    <w:rsid w:val="00BA51E4"/>
    <w:rsid w:val="00BA697B"/>
    <w:rsid w:val="00BA7116"/>
    <w:rsid w:val="00BA7B93"/>
    <w:rsid w:val="00BB485F"/>
    <w:rsid w:val="00BC459E"/>
    <w:rsid w:val="00BC73A8"/>
    <w:rsid w:val="00BC7801"/>
    <w:rsid w:val="00BC7895"/>
    <w:rsid w:val="00BD0008"/>
    <w:rsid w:val="00BD0357"/>
    <w:rsid w:val="00BD2E89"/>
    <w:rsid w:val="00BE17AB"/>
    <w:rsid w:val="00BF0BF9"/>
    <w:rsid w:val="00BF1EE3"/>
    <w:rsid w:val="00C03B02"/>
    <w:rsid w:val="00C064ED"/>
    <w:rsid w:val="00C11504"/>
    <w:rsid w:val="00C13B80"/>
    <w:rsid w:val="00C14A3C"/>
    <w:rsid w:val="00C15F78"/>
    <w:rsid w:val="00C22321"/>
    <w:rsid w:val="00C245E0"/>
    <w:rsid w:val="00C27123"/>
    <w:rsid w:val="00C31A08"/>
    <w:rsid w:val="00C4082A"/>
    <w:rsid w:val="00C419B2"/>
    <w:rsid w:val="00C4567D"/>
    <w:rsid w:val="00C50AC2"/>
    <w:rsid w:val="00C50B4F"/>
    <w:rsid w:val="00C5192A"/>
    <w:rsid w:val="00C62354"/>
    <w:rsid w:val="00C6265A"/>
    <w:rsid w:val="00C704BF"/>
    <w:rsid w:val="00C76DF5"/>
    <w:rsid w:val="00C833B3"/>
    <w:rsid w:val="00C8487E"/>
    <w:rsid w:val="00C8785F"/>
    <w:rsid w:val="00C90BD5"/>
    <w:rsid w:val="00C93140"/>
    <w:rsid w:val="00C945F2"/>
    <w:rsid w:val="00C958C9"/>
    <w:rsid w:val="00C95F01"/>
    <w:rsid w:val="00C96C40"/>
    <w:rsid w:val="00CA5D61"/>
    <w:rsid w:val="00CA5EBA"/>
    <w:rsid w:val="00CB0CA5"/>
    <w:rsid w:val="00CB194A"/>
    <w:rsid w:val="00CC40BB"/>
    <w:rsid w:val="00CD470E"/>
    <w:rsid w:val="00CE08C7"/>
    <w:rsid w:val="00CE1E1F"/>
    <w:rsid w:val="00CE2988"/>
    <w:rsid w:val="00CE428B"/>
    <w:rsid w:val="00CE43E1"/>
    <w:rsid w:val="00CE598D"/>
    <w:rsid w:val="00CF4187"/>
    <w:rsid w:val="00CF7841"/>
    <w:rsid w:val="00D02C39"/>
    <w:rsid w:val="00D0647E"/>
    <w:rsid w:val="00D11465"/>
    <w:rsid w:val="00D1184D"/>
    <w:rsid w:val="00D13135"/>
    <w:rsid w:val="00D17487"/>
    <w:rsid w:val="00D17ADF"/>
    <w:rsid w:val="00D210AB"/>
    <w:rsid w:val="00D27871"/>
    <w:rsid w:val="00D32DBE"/>
    <w:rsid w:val="00D42466"/>
    <w:rsid w:val="00D4668F"/>
    <w:rsid w:val="00D47F53"/>
    <w:rsid w:val="00D5408F"/>
    <w:rsid w:val="00D61771"/>
    <w:rsid w:val="00D67FD6"/>
    <w:rsid w:val="00D8115F"/>
    <w:rsid w:val="00D866A3"/>
    <w:rsid w:val="00DA0AE5"/>
    <w:rsid w:val="00DA514B"/>
    <w:rsid w:val="00DA7A39"/>
    <w:rsid w:val="00DB0C7B"/>
    <w:rsid w:val="00DC07BE"/>
    <w:rsid w:val="00DD4948"/>
    <w:rsid w:val="00DD5666"/>
    <w:rsid w:val="00DD6884"/>
    <w:rsid w:val="00DE675A"/>
    <w:rsid w:val="00DF4D16"/>
    <w:rsid w:val="00E10B3C"/>
    <w:rsid w:val="00E25E1F"/>
    <w:rsid w:val="00E308E6"/>
    <w:rsid w:val="00E31753"/>
    <w:rsid w:val="00E34986"/>
    <w:rsid w:val="00E379E9"/>
    <w:rsid w:val="00E4484A"/>
    <w:rsid w:val="00E45743"/>
    <w:rsid w:val="00E479BB"/>
    <w:rsid w:val="00E47C3E"/>
    <w:rsid w:val="00E554AF"/>
    <w:rsid w:val="00E6097A"/>
    <w:rsid w:val="00E64423"/>
    <w:rsid w:val="00E745D5"/>
    <w:rsid w:val="00E75F9A"/>
    <w:rsid w:val="00E7715D"/>
    <w:rsid w:val="00E9471C"/>
    <w:rsid w:val="00E94A6D"/>
    <w:rsid w:val="00E94CBB"/>
    <w:rsid w:val="00EA14FE"/>
    <w:rsid w:val="00EA1790"/>
    <w:rsid w:val="00EA3851"/>
    <w:rsid w:val="00EA74D0"/>
    <w:rsid w:val="00EB16C4"/>
    <w:rsid w:val="00EC13AE"/>
    <w:rsid w:val="00EC1CF4"/>
    <w:rsid w:val="00EC4442"/>
    <w:rsid w:val="00ED026D"/>
    <w:rsid w:val="00ED4394"/>
    <w:rsid w:val="00ED6CDA"/>
    <w:rsid w:val="00EE1EF7"/>
    <w:rsid w:val="00EE54C4"/>
    <w:rsid w:val="00EF12C8"/>
    <w:rsid w:val="00EF13A0"/>
    <w:rsid w:val="00EF1C59"/>
    <w:rsid w:val="00EF5358"/>
    <w:rsid w:val="00EF7B80"/>
    <w:rsid w:val="00F01766"/>
    <w:rsid w:val="00F05437"/>
    <w:rsid w:val="00F05682"/>
    <w:rsid w:val="00F078CB"/>
    <w:rsid w:val="00F103B8"/>
    <w:rsid w:val="00F13827"/>
    <w:rsid w:val="00F168DD"/>
    <w:rsid w:val="00F16A77"/>
    <w:rsid w:val="00F24312"/>
    <w:rsid w:val="00F268C6"/>
    <w:rsid w:val="00F273F1"/>
    <w:rsid w:val="00F3007B"/>
    <w:rsid w:val="00F32544"/>
    <w:rsid w:val="00F336A3"/>
    <w:rsid w:val="00F36ED6"/>
    <w:rsid w:val="00F37B40"/>
    <w:rsid w:val="00F4223A"/>
    <w:rsid w:val="00F42419"/>
    <w:rsid w:val="00F43485"/>
    <w:rsid w:val="00F4400E"/>
    <w:rsid w:val="00F473AE"/>
    <w:rsid w:val="00F63348"/>
    <w:rsid w:val="00F65353"/>
    <w:rsid w:val="00F75E5E"/>
    <w:rsid w:val="00F83E72"/>
    <w:rsid w:val="00F85089"/>
    <w:rsid w:val="00F911F9"/>
    <w:rsid w:val="00F915E5"/>
    <w:rsid w:val="00F938FB"/>
    <w:rsid w:val="00F9706F"/>
    <w:rsid w:val="00FA20F6"/>
    <w:rsid w:val="00FA2D71"/>
    <w:rsid w:val="00FA4ABC"/>
    <w:rsid w:val="00FA6461"/>
    <w:rsid w:val="00FA6E69"/>
    <w:rsid w:val="00FB0BD0"/>
    <w:rsid w:val="00FB3D2A"/>
    <w:rsid w:val="00FB60AC"/>
    <w:rsid w:val="00FC0DCF"/>
    <w:rsid w:val="00FC374B"/>
    <w:rsid w:val="00FD27E0"/>
    <w:rsid w:val="00FE38EC"/>
    <w:rsid w:val="00FE4F2D"/>
    <w:rsid w:val="00FE6F7B"/>
    <w:rsid w:val="00FE7288"/>
    <w:rsid w:val="00FE7B73"/>
    <w:rsid w:val="00FF0290"/>
    <w:rsid w:val="00FF24D1"/>
    <w:rsid w:val="00FF35C4"/>
    <w:rsid w:val="01BB056A"/>
    <w:rsid w:val="01CA4AAB"/>
    <w:rsid w:val="01FD3D23"/>
    <w:rsid w:val="0225092A"/>
    <w:rsid w:val="024F67F6"/>
    <w:rsid w:val="02F14086"/>
    <w:rsid w:val="03E04B54"/>
    <w:rsid w:val="03FA5D25"/>
    <w:rsid w:val="04B74CC3"/>
    <w:rsid w:val="04B86D65"/>
    <w:rsid w:val="050E236F"/>
    <w:rsid w:val="0527734B"/>
    <w:rsid w:val="05C2712C"/>
    <w:rsid w:val="069E7CCA"/>
    <w:rsid w:val="06AB1934"/>
    <w:rsid w:val="06FC1D29"/>
    <w:rsid w:val="07263EA3"/>
    <w:rsid w:val="07356F4B"/>
    <w:rsid w:val="078847F4"/>
    <w:rsid w:val="08207D13"/>
    <w:rsid w:val="082B1A19"/>
    <w:rsid w:val="084A58DE"/>
    <w:rsid w:val="084D2E09"/>
    <w:rsid w:val="08E43097"/>
    <w:rsid w:val="09BD57F4"/>
    <w:rsid w:val="09C206BF"/>
    <w:rsid w:val="0BBD4876"/>
    <w:rsid w:val="0BC3334C"/>
    <w:rsid w:val="0BD760F3"/>
    <w:rsid w:val="0BD9080F"/>
    <w:rsid w:val="0BE223A0"/>
    <w:rsid w:val="0C1D5B66"/>
    <w:rsid w:val="0C597DCF"/>
    <w:rsid w:val="0D253C98"/>
    <w:rsid w:val="0D542EEE"/>
    <w:rsid w:val="0D8C1887"/>
    <w:rsid w:val="0DB3176F"/>
    <w:rsid w:val="0DB8738F"/>
    <w:rsid w:val="0E535E2E"/>
    <w:rsid w:val="0FA23461"/>
    <w:rsid w:val="10F44A7B"/>
    <w:rsid w:val="118A3AC3"/>
    <w:rsid w:val="12280E57"/>
    <w:rsid w:val="122C6A43"/>
    <w:rsid w:val="124515C9"/>
    <w:rsid w:val="13966E30"/>
    <w:rsid w:val="144F4060"/>
    <w:rsid w:val="14A46E80"/>
    <w:rsid w:val="14A60715"/>
    <w:rsid w:val="1520056C"/>
    <w:rsid w:val="153B29E4"/>
    <w:rsid w:val="15555483"/>
    <w:rsid w:val="164205A2"/>
    <w:rsid w:val="16F87764"/>
    <w:rsid w:val="16FC4097"/>
    <w:rsid w:val="180E6BE2"/>
    <w:rsid w:val="18291EFD"/>
    <w:rsid w:val="182D63E6"/>
    <w:rsid w:val="18932623"/>
    <w:rsid w:val="19AF3110"/>
    <w:rsid w:val="19BB103E"/>
    <w:rsid w:val="1A5729BF"/>
    <w:rsid w:val="1BCA69BE"/>
    <w:rsid w:val="1BD16AF5"/>
    <w:rsid w:val="1C184226"/>
    <w:rsid w:val="1D113EB9"/>
    <w:rsid w:val="1D582D34"/>
    <w:rsid w:val="1D5D079E"/>
    <w:rsid w:val="1D844218"/>
    <w:rsid w:val="1E5C19C2"/>
    <w:rsid w:val="1E866CC9"/>
    <w:rsid w:val="1EBE2CF6"/>
    <w:rsid w:val="1EF23503"/>
    <w:rsid w:val="1F186177"/>
    <w:rsid w:val="1F921AAB"/>
    <w:rsid w:val="1FA24FDC"/>
    <w:rsid w:val="20014E6C"/>
    <w:rsid w:val="202C2C2E"/>
    <w:rsid w:val="208650E9"/>
    <w:rsid w:val="20AA4B19"/>
    <w:rsid w:val="20CB52F4"/>
    <w:rsid w:val="21FE5817"/>
    <w:rsid w:val="22FE04ED"/>
    <w:rsid w:val="233B4E24"/>
    <w:rsid w:val="23FF2195"/>
    <w:rsid w:val="241B10EF"/>
    <w:rsid w:val="244B4724"/>
    <w:rsid w:val="24583EE5"/>
    <w:rsid w:val="24870EAF"/>
    <w:rsid w:val="24D45866"/>
    <w:rsid w:val="25B60EFC"/>
    <w:rsid w:val="262E41D2"/>
    <w:rsid w:val="268E07D4"/>
    <w:rsid w:val="26DB1BCB"/>
    <w:rsid w:val="271D4633"/>
    <w:rsid w:val="27DC55D6"/>
    <w:rsid w:val="27E651A2"/>
    <w:rsid w:val="283A386F"/>
    <w:rsid w:val="28A03B70"/>
    <w:rsid w:val="295149F2"/>
    <w:rsid w:val="29C361EF"/>
    <w:rsid w:val="29E62D73"/>
    <w:rsid w:val="2A0B341D"/>
    <w:rsid w:val="2A584727"/>
    <w:rsid w:val="2A637249"/>
    <w:rsid w:val="2ADE7CC8"/>
    <w:rsid w:val="2B617CA8"/>
    <w:rsid w:val="2D5653ED"/>
    <w:rsid w:val="2D5E353E"/>
    <w:rsid w:val="2D7357AD"/>
    <w:rsid w:val="2D747EA3"/>
    <w:rsid w:val="2DCF50B7"/>
    <w:rsid w:val="2E9E1C4D"/>
    <w:rsid w:val="2F26517D"/>
    <w:rsid w:val="2F5F7DF3"/>
    <w:rsid w:val="2F825020"/>
    <w:rsid w:val="300F1248"/>
    <w:rsid w:val="305C6C3D"/>
    <w:rsid w:val="307F5056"/>
    <w:rsid w:val="30976A81"/>
    <w:rsid w:val="3146036B"/>
    <w:rsid w:val="314E7B05"/>
    <w:rsid w:val="318C12F6"/>
    <w:rsid w:val="31D442C3"/>
    <w:rsid w:val="3248124E"/>
    <w:rsid w:val="32874D75"/>
    <w:rsid w:val="33307905"/>
    <w:rsid w:val="337E4036"/>
    <w:rsid w:val="3546621F"/>
    <w:rsid w:val="35833474"/>
    <w:rsid w:val="35AD6207"/>
    <w:rsid w:val="361879F9"/>
    <w:rsid w:val="361C5BD6"/>
    <w:rsid w:val="36593511"/>
    <w:rsid w:val="36806298"/>
    <w:rsid w:val="369F4D90"/>
    <w:rsid w:val="377F0D22"/>
    <w:rsid w:val="38D14F51"/>
    <w:rsid w:val="390D0EA0"/>
    <w:rsid w:val="39270A7D"/>
    <w:rsid w:val="395D430F"/>
    <w:rsid w:val="39B650EF"/>
    <w:rsid w:val="39E96B90"/>
    <w:rsid w:val="3A403DD5"/>
    <w:rsid w:val="3A74251A"/>
    <w:rsid w:val="3AEE19C3"/>
    <w:rsid w:val="3B344558"/>
    <w:rsid w:val="3B570B96"/>
    <w:rsid w:val="3C682428"/>
    <w:rsid w:val="3CDD1253"/>
    <w:rsid w:val="3CF86435"/>
    <w:rsid w:val="3CF9735F"/>
    <w:rsid w:val="3E212A7E"/>
    <w:rsid w:val="3E246988"/>
    <w:rsid w:val="3E957FA1"/>
    <w:rsid w:val="3F271F0A"/>
    <w:rsid w:val="3FC97087"/>
    <w:rsid w:val="407772C0"/>
    <w:rsid w:val="40AB544F"/>
    <w:rsid w:val="41631301"/>
    <w:rsid w:val="417E1B0D"/>
    <w:rsid w:val="41825028"/>
    <w:rsid w:val="42586BD6"/>
    <w:rsid w:val="425C1CB2"/>
    <w:rsid w:val="43544875"/>
    <w:rsid w:val="447421CC"/>
    <w:rsid w:val="44872568"/>
    <w:rsid w:val="448C2E4A"/>
    <w:rsid w:val="449D1EC9"/>
    <w:rsid w:val="44BE12DA"/>
    <w:rsid w:val="454D6269"/>
    <w:rsid w:val="45624364"/>
    <w:rsid w:val="45DD482A"/>
    <w:rsid w:val="460411AF"/>
    <w:rsid w:val="47854AE7"/>
    <w:rsid w:val="47FF2B30"/>
    <w:rsid w:val="48A35665"/>
    <w:rsid w:val="49726DC2"/>
    <w:rsid w:val="49A249CD"/>
    <w:rsid w:val="4A26717C"/>
    <w:rsid w:val="4A3E4C2E"/>
    <w:rsid w:val="4AAD3C5F"/>
    <w:rsid w:val="4B63693C"/>
    <w:rsid w:val="4BED264D"/>
    <w:rsid w:val="4C6648E2"/>
    <w:rsid w:val="4CB54EE9"/>
    <w:rsid w:val="4CE61832"/>
    <w:rsid w:val="4D9A252C"/>
    <w:rsid w:val="4E144E6E"/>
    <w:rsid w:val="4E4405E1"/>
    <w:rsid w:val="4F2E0A12"/>
    <w:rsid w:val="4F4F6099"/>
    <w:rsid w:val="4F80076A"/>
    <w:rsid w:val="4FFE5F3B"/>
    <w:rsid w:val="509D1842"/>
    <w:rsid w:val="50EB5523"/>
    <w:rsid w:val="51115C4E"/>
    <w:rsid w:val="516C63F7"/>
    <w:rsid w:val="51AF1B10"/>
    <w:rsid w:val="520B75B7"/>
    <w:rsid w:val="52756174"/>
    <w:rsid w:val="54CC59FB"/>
    <w:rsid w:val="55487231"/>
    <w:rsid w:val="56DE53DB"/>
    <w:rsid w:val="577B3A90"/>
    <w:rsid w:val="58945669"/>
    <w:rsid w:val="593A766E"/>
    <w:rsid w:val="597E49F6"/>
    <w:rsid w:val="598E1CD7"/>
    <w:rsid w:val="59A628A1"/>
    <w:rsid w:val="59AA7910"/>
    <w:rsid w:val="5A342347"/>
    <w:rsid w:val="5A621A5C"/>
    <w:rsid w:val="5A770450"/>
    <w:rsid w:val="5A9A49FB"/>
    <w:rsid w:val="5B374D18"/>
    <w:rsid w:val="5B8443A0"/>
    <w:rsid w:val="5B921306"/>
    <w:rsid w:val="5BC66FA6"/>
    <w:rsid w:val="5BE018CB"/>
    <w:rsid w:val="5BFB7A79"/>
    <w:rsid w:val="5C1520E5"/>
    <w:rsid w:val="5CC4519C"/>
    <w:rsid w:val="5D56487F"/>
    <w:rsid w:val="5DD7030F"/>
    <w:rsid w:val="5DFA5BA6"/>
    <w:rsid w:val="5E2B4A35"/>
    <w:rsid w:val="5E5F13FB"/>
    <w:rsid w:val="5E8D3E45"/>
    <w:rsid w:val="5F181D5A"/>
    <w:rsid w:val="5F9D0B13"/>
    <w:rsid w:val="60A00B94"/>
    <w:rsid w:val="61AF0D51"/>
    <w:rsid w:val="63DE22EC"/>
    <w:rsid w:val="64230FC9"/>
    <w:rsid w:val="64910F74"/>
    <w:rsid w:val="649F4840"/>
    <w:rsid w:val="64DB28A5"/>
    <w:rsid w:val="650E7204"/>
    <w:rsid w:val="655338D1"/>
    <w:rsid w:val="6556153F"/>
    <w:rsid w:val="663A7419"/>
    <w:rsid w:val="669C122C"/>
    <w:rsid w:val="66DB6994"/>
    <w:rsid w:val="6861404E"/>
    <w:rsid w:val="6999708C"/>
    <w:rsid w:val="6A0E2BBD"/>
    <w:rsid w:val="6A275ED9"/>
    <w:rsid w:val="6A30011A"/>
    <w:rsid w:val="6B385B2D"/>
    <w:rsid w:val="6BBD7888"/>
    <w:rsid w:val="6CB05990"/>
    <w:rsid w:val="6CDE2C7B"/>
    <w:rsid w:val="6DC63375"/>
    <w:rsid w:val="6EB45CAC"/>
    <w:rsid w:val="70A24B4B"/>
    <w:rsid w:val="70C32984"/>
    <w:rsid w:val="715222CE"/>
    <w:rsid w:val="71CD5D27"/>
    <w:rsid w:val="727472BF"/>
    <w:rsid w:val="727A3E4A"/>
    <w:rsid w:val="728121E1"/>
    <w:rsid w:val="72A25E4D"/>
    <w:rsid w:val="72B737D5"/>
    <w:rsid w:val="736510DC"/>
    <w:rsid w:val="73EA3DBC"/>
    <w:rsid w:val="74EF621C"/>
    <w:rsid w:val="74F74A0A"/>
    <w:rsid w:val="7504000A"/>
    <w:rsid w:val="755244F3"/>
    <w:rsid w:val="75624E11"/>
    <w:rsid w:val="760653A1"/>
    <w:rsid w:val="76387DC6"/>
    <w:rsid w:val="769C5ED5"/>
    <w:rsid w:val="76DB1E0E"/>
    <w:rsid w:val="76F20618"/>
    <w:rsid w:val="771E205C"/>
    <w:rsid w:val="77AF52EB"/>
    <w:rsid w:val="77FA5EDA"/>
    <w:rsid w:val="796E2148"/>
    <w:rsid w:val="7AA94A62"/>
    <w:rsid w:val="7B756EB2"/>
    <w:rsid w:val="7BE33A8E"/>
    <w:rsid w:val="7C14589E"/>
    <w:rsid w:val="7D3003E3"/>
    <w:rsid w:val="7D7E1474"/>
    <w:rsid w:val="7D9972C3"/>
    <w:rsid w:val="7DBA5ACA"/>
    <w:rsid w:val="7DC23DB1"/>
    <w:rsid w:val="7DC6310D"/>
    <w:rsid w:val="7EC45E02"/>
    <w:rsid w:val="7F066EF6"/>
    <w:rsid w:val="7F2F0E26"/>
    <w:rsid w:val="7F821069"/>
    <w:rsid w:val="7FEA3207"/>
    <w:rsid w:val="7FF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
    <w:pPr>
      <w:keepNext/>
      <w:keepLines/>
      <w:spacing w:line="576" w:lineRule="auto"/>
      <w:outlineLvl w:val="0"/>
    </w:pPr>
    <w:rPr>
      <w:rFonts w:ascii="宋体" w:hAnsi="宋体"/>
      <w:b/>
      <w:bCs/>
      <w:kern w:val="44"/>
      <w:sz w:val="32"/>
      <w:szCs w:val="4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2520" w:leftChars="1200"/>
    </w:pPr>
    <w:rPr>
      <w:rFonts w:ascii="Calibri" w:hAnsi="Calibri" w:eastAsia="宋体" w:cs="Times New Roman"/>
    </w:rPr>
  </w:style>
  <w:style w:type="paragraph" w:styleId="4">
    <w:name w:val="Document Map"/>
    <w:basedOn w:val="1"/>
    <w:link w:val="35"/>
    <w:autoRedefine/>
    <w:unhideWhenUsed/>
    <w:qFormat/>
    <w:uiPriority w:val="99"/>
    <w:pPr>
      <w:widowControl/>
      <w:jc w:val="left"/>
    </w:pPr>
    <w:rPr>
      <w:rFonts w:ascii="宋体" w:hAnsi="宋体" w:eastAsia="宋体" w:cs="Times New Roman"/>
      <w:kern w:val="0"/>
      <w:sz w:val="18"/>
      <w:szCs w:val="18"/>
    </w:rPr>
  </w:style>
  <w:style w:type="paragraph" w:styleId="5">
    <w:name w:val="annotation text"/>
    <w:basedOn w:val="1"/>
    <w:link w:val="36"/>
    <w:unhideWhenUsed/>
    <w:qFormat/>
    <w:uiPriority w:val="0"/>
    <w:pPr>
      <w:widowControl/>
      <w:jc w:val="left"/>
    </w:pPr>
    <w:rPr>
      <w:rFonts w:ascii="宋体" w:hAnsi="宋体" w:eastAsia="宋体" w:cs="Times New Roman"/>
      <w:kern w:val="0"/>
      <w:sz w:val="24"/>
      <w:szCs w:val="24"/>
    </w:rPr>
  </w:style>
  <w:style w:type="paragraph" w:styleId="6">
    <w:name w:val="Body Text"/>
    <w:basedOn w:val="1"/>
    <w:link w:val="37"/>
    <w:autoRedefine/>
    <w:qFormat/>
    <w:uiPriority w:val="0"/>
    <w:rPr>
      <w:rFonts w:ascii="Times New Roman" w:hAnsi="Times New Roman" w:eastAsia="仿宋_GB2312" w:cs="Times New Roman"/>
      <w:sz w:val="30"/>
      <w:szCs w:val="24"/>
    </w:rPr>
  </w:style>
  <w:style w:type="paragraph" w:styleId="7">
    <w:name w:val="toc 5"/>
    <w:basedOn w:val="1"/>
    <w:next w:val="1"/>
    <w:autoRedefine/>
    <w:qFormat/>
    <w:uiPriority w:val="39"/>
    <w:pPr>
      <w:tabs>
        <w:tab w:val="right" w:leader="dot" w:pos="8296"/>
      </w:tabs>
      <w:ind w:left="1050" w:leftChars="500"/>
    </w:pPr>
    <w:rPr>
      <w:rFonts w:ascii="Calibri" w:hAnsi="Calibri" w:eastAsia="宋体" w:cs="Times New Roman"/>
    </w:rPr>
  </w:style>
  <w:style w:type="paragraph" w:styleId="8">
    <w:name w:val="toc 3"/>
    <w:basedOn w:val="1"/>
    <w:next w:val="1"/>
    <w:autoRedefine/>
    <w:qFormat/>
    <w:uiPriority w:val="39"/>
    <w:pPr>
      <w:ind w:left="840" w:leftChars="400"/>
    </w:pPr>
    <w:rPr>
      <w:rFonts w:ascii="Calibri" w:hAnsi="Calibri" w:eastAsia="宋体" w:cs="Times New Roman"/>
    </w:rPr>
  </w:style>
  <w:style w:type="paragraph" w:styleId="9">
    <w:name w:val="Plain Text"/>
    <w:basedOn w:val="1"/>
    <w:link w:val="38"/>
    <w:autoRedefine/>
    <w:unhideWhenUsed/>
    <w:qFormat/>
    <w:uiPriority w:val="99"/>
    <w:pPr>
      <w:widowControl/>
      <w:jc w:val="left"/>
    </w:pPr>
    <w:rPr>
      <w:rFonts w:ascii="宋体" w:hAnsi="Courier New" w:eastAsia="宋体" w:cs="Courier New"/>
      <w:kern w:val="0"/>
      <w:sz w:val="24"/>
      <w:szCs w:val="21"/>
    </w:rPr>
  </w:style>
  <w:style w:type="paragraph" w:styleId="10">
    <w:name w:val="toc 8"/>
    <w:basedOn w:val="1"/>
    <w:next w:val="1"/>
    <w:autoRedefine/>
    <w:unhideWhenUsed/>
    <w:qFormat/>
    <w:uiPriority w:val="39"/>
    <w:pPr>
      <w:ind w:left="2940" w:leftChars="1400"/>
    </w:pPr>
    <w:rPr>
      <w:rFonts w:ascii="Calibri" w:hAnsi="Calibri" w:eastAsia="宋体" w:cs="Times New Roman"/>
    </w:rPr>
  </w:style>
  <w:style w:type="paragraph" w:styleId="11">
    <w:name w:val="Date"/>
    <w:basedOn w:val="1"/>
    <w:next w:val="1"/>
    <w:link w:val="39"/>
    <w:autoRedefine/>
    <w:unhideWhenUsed/>
    <w:qFormat/>
    <w:uiPriority w:val="99"/>
    <w:pPr>
      <w:widowControl/>
      <w:ind w:left="100" w:leftChars="2500"/>
      <w:jc w:val="left"/>
    </w:pPr>
    <w:rPr>
      <w:rFonts w:ascii="宋体" w:hAnsi="宋体" w:eastAsia="宋体" w:cs="Times New Roman"/>
      <w:kern w:val="0"/>
      <w:sz w:val="24"/>
      <w:szCs w:val="24"/>
    </w:rPr>
  </w:style>
  <w:style w:type="paragraph" w:styleId="12">
    <w:name w:val="Body Text Indent 2"/>
    <w:basedOn w:val="1"/>
    <w:link w:val="61"/>
    <w:autoRedefine/>
    <w:qFormat/>
    <w:uiPriority w:val="0"/>
    <w:pPr>
      <w:spacing w:after="120" w:line="480" w:lineRule="auto"/>
      <w:ind w:left="420" w:leftChars="200"/>
    </w:pPr>
    <w:rPr>
      <w:rFonts w:ascii="Times New Roman" w:hAnsi="Times New Roman" w:eastAsia="宋体" w:cs="Times New Roman"/>
      <w:szCs w:val="24"/>
    </w:rPr>
  </w:style>
  <w:style w:type="paragraph" w:styleId="13">
    <w:name w:val="Balloon Text"/>
    <w:basedOn w:val="1"/>
    <w:link w:val="40"/>
    <w:autoRedefine/>
    <w:unhideWhenUsed/>
    <w:qFormat/>
    <w:uiPriority w:val="99"/>
    <w:pPr>
      <w:widowControl/>
      <w:jc w:val="left"/>
    </w:pPr>
    <w:rPr>
      <w:rFonts w:ascii="宋体" w:hAnsi="宋体" w:eastAsia="宋体" w:cs="Times New Roman"/>
      <w:kern w:val="0"/>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6">
    <w:name w:val="toc 1"/>
    <w:basedOn w:val="1"/>
    <w:next w:val="1"/>
    <w:autoRedefine/>
    <w:unhideWhenUsed/>
    <w:qFormat/>
    <w:uiPriority w:val="39"/>
    <w:pPr>
      <w:widowControl/>
      <w:jc w:val="left"/>
    </w:pPr>
    <w:rPr>
      <w:rFonts w:ascii="宋体" w:hAnsi="宋体" w:eastAsia="黑体" w:cs="宋体"/>
      <w:kern w:val="0"/>
      <w:sz w:val="28"/>
      <w:szCs w:val="24"/>
    </w:rPr>
  </w:style>
  <w:style w:type="paragraph" w:styleId="17">
    <w:name w:val="toc 4"/>
    <w:basedOn w:val="1"/>
    <w:next w:val="1"/>
    <w:autoRedefine/>
    <w:qFormat/>
    <w:uiPriority w:val="39"/>
    <w:pPr>
      <w:tabs>
        <w:tab w:val="left" w:pos="1890"/>
        <w:tab w:val="right" w:leader="dot" w:pos="8296"/>
      </w:tabs>
      <w:ind w:left="630" w:leftChars="300"/>
    </w:pPr>
    <w:rPr>
      <w:rFonts w:ascii="Calibri" w:hAnsi="Calibri" w:eastAsia="宋体" w:cs="Times New Roman"/>
    </w:rPr>
  </w:style>
  <w:style w:type="paragraph" w:styleId="18">
    <w:name w:val="Subtitle"/>
    <w:basedOn w:val="1"/>
    <w:next w:val="1"/>
    <w:link w:val="43"/>
    <w:autoRedefine/>
    <w:qFormat/>
    <w:uiPriority w:val="11"/>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19">
    <w:name w:val="toc 6"/>
    <w:basedOn w:val="1"/>
    <w:next w:val="1"/>
    <w:autoRedefine/>
    <w:unhideWhenUsed/>
    <w:qFormat/>
    <w:uiPriority w:val="39"/>
    <w:pPr>
      <w:ind w:left="2100" w:leftChars="1000"/>
    </w:pPr>
    <w:rPr>
      <w:rFonts w:ascii="Calibri" w:hAnsi="Calibri" w:eastAsia="宋体" w:cs="Times New Roman"/>
    </w:rPr>
  </w:style>
  <w:style w:type="paragraph" w:styleId="20">
    <w:name w:val="toc 2"/>
    <w:basedOn w:val="1"/>
    <w:next w:val="1"/>
    <w:autoRedefine/>
    <w:unhideWhenUsed/>
    <w:qFormat/>
    <w:uiPriority w:val="39"/>
    <w:pPr>
      <w:widowControl/>
      <w:ind w:left="420" w:leftChars="200"/>
      <w:jc w:val="left"/>
    </w:pPr>
    <w:rPr>
      <w:rFonts w:ascii="宋体" w:hAnsi="宋体" w:eastAsia="宋体" w:cs="宋体"/>
      <w:kern w:val="0"/>
      <w:sz w:val="24"/>
      <w:szCs w:val="24"/>
    </w:rPr>
  </w:style>
  <w:style w:type="paragraph" w:styleId="21">
    <w:name w:val="toc 9"/>
    <w:basedOn w:val="1"/>
    <w:next w:val="1"/>
    <w:autoRedefine/>
    <w:unhideWhenUsed/>
    <w:qFormat/>
    <w:uiPriority w:val="39"/>
    <w:pPr>
      <w:ind w:left="3360" w:leftChars="1600"/>
    </w:pPr>
    <w:rPr>
      <w:rFonts w:ascii="Calibri" w:hAnsi="Calibri" w:eastAsia="宋体" w:cs="Times New Roman"/>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44"/>
    <w:autoRedefine/>
    <w:qFormat/>
    <w:uiPriority w:val="10"/>
    <w:pPr>
      <w:widowControl/>
      <w:spacing w:before="60" w:after="60"/>
      <w:jc w:val="center"/>
      <w:outlineLvl w:val="0"/>
    </w:pPr>
    <w:rPr>
      <w:rFonts w:ascii="Cambria" w:hAnsi="Cambria" w:eastAsia="宋体" w:cs="Times New Roman"/>
      <w:b/>
      <w:bCs/>
      <w:kern w:val="0"/>
      <w:sz w:val="24"/>
      <w:szCs w:val="32"/>
    </w:rPr>
  </w:style>
  <w:style w:type="paragraph" w:styleId="24">
    <w:name w:val="annotation subject"/>
    <w:basedOn w:val="5"/>
    <w:next w:val="5"/>
    <w:link w:val="45"/>
    <w:autoRedefine/>
    <w:unhideWhenUsed/>
    <w:qFormat/>
    <w:uiPriority w:val="99"/>
    <w:rPr>
      <w:b/>
      <w:bCs/>
    </w:r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page number"/>
    <w:basedOn w:val="27"/>
    <w:autoRedefine/>
    <w:unhideWhenUsed/>
    <w:qFormat/>
    <w:uiPriority w:val="99"/>
  </w:style>
  <w:style w:type="character" w:styleId="30">
    <w:name w:val="FollowedHyperlink"/>
    <w:autoRedefine/>
    <w:unhideWhenUsed/>
    <w:qFormat/>
    <w:uiPriority w:val="99"/>
    <w:rPr>
      <w:color w:val="800080"/>
      <w:u w:val="single"/>
    </w:rPr>
  </w:style>
  <w:style w:type="character" w:styleId="31">
    <w:name w:val="Hyperlink"/>
    <w:basedOn w:val="27"/>
    <w:autoRedefine/>
    <w:unhideWhenUsed/>
    <w:qFormat/>
    <w:uiPriority w:val="99"/>
    <w:rPr>
      <w:color w:val="3D3D3D"/>
      <w:u w:val="none"/>
    </w:rPr>
  </w:style>
  <w:style w:type="character" w:styleId="32">
    <w:name w:val="annotation reference"/>
    <w:autoRedefine/>
    <w:unhideWhenUsed/>
    <w:qFormat/>
    <w:uiPriority w:val="99"/>
    <w:rPr>
      <w:sz w:val="21"/>
      <w:szCs w:val="21"/>
    </w:rPr>
  </w:style>
  <w:style w:type="paragraph" w:customStyle="1" w:styleId="33">
    <w:name w:val="Char"/>
    <w:basedOn w:val="1"/>
    <w:autoRedefine/>
    <w:qFormat/>
    <w:uiPriority w:val="0"/>
    <w:pPr>
      <w:widowControl/>
      <w:spacing w:line="240" w:lineRule="exact"/>
      <w:jc w:val="left"/>
    </w:pPr>
  </w:style>
  <w:style w:type="character" w:customStyle="1" w:styleId="34">
    <w:name w:val="标题 1 Char"/>
    <w:link w:val="2"/>
    <w:autoRedefine/>
    <w:qFormat/>
    <w:uiPriority w:val="9"/>
    <w:rPr>
      <w:rFonts w:ascii="宋体" w:hAnsi="宋体"/>
      <w:b/>
      <w:bCs/>
      <w:kern w:val="44"/>
      <w:sz w:val="32"/>
      <w:szCs w:val="44"/>
    </w:rPr>
  </w:style>
  <w:style w:type="character" w:customStyle="1" w:styleId="35">
    <w:name w:val="文档结构图 Char"/>
    <w:basedOn w:val="27"/>
    <w:link w:val="4"/>
    <w:autoRedefine/>
    <w:qFormat/>
    <w:uiPriority w:val="99"/>
    <w:rPr>
      <w:rFonts w:ascii="宋体" w:hAnsi="宋体" w:eastAsia="宋体" w:cs="Times New Roman"/>
      <w:sz w:val="18"/>
      <w:szCs w:val="18"/>
    </w:rPr>
  </w:style>
  <w:style w:type="character" w:customStyle="1" w:styleId="36">
    <w:name w:val="批注文字 Char"/>
    <w:basedOn w:val="27"/>
    <w:link w:val="5"/>
    <w:autoRedefine/>
    <w:qFormat/>
    <w:uiPriority w:val="99"/>
    <w:rPr>
      <w:rFonts w:ascii="宋体" w:hAnsi="宋体" w:eastAsia="宋体" w:cs="Times New Roman"/>
      <w:sz w:val="24"/>
      <w:szCs w:val="24"/>
    </w:rPr>
  </w:style>
  <w:style w:type="character" w:customStyle="1" w:styleId="37">
    <w:name w:val="正文文本 Char"/>
    <w:basedOn w:val="27"/>
    <w:link w:val="6"/>
    <w:autoRedefine/>
    <w:qFormat/>
    <w:uiPriority w:val="0"/>
    <w:rPr>
      <w:rFonts w:ascii="Times New Roman" w:hAnsi="Times New Roman" w:eastAsia="仿宋_GB2312" w:cs="Times New Roman"/>
      <w:kern w:val="2"/>
      <w:sz w:val="30"/>
      <w:szCs w:val="24"/>
    </w:rPr>
  </w:style>
  <w:style w:type="character" w:customStyle="1" w:styleId="38">
    <w:name w:val="纯文本 Char"/>
    <w:basedOn w:val="27"/>
    <w:link w:val="9"/>
    <w:autoRedefine/>
    <w:qFormat/>
    <w:uiPriority w:val="99"/>
    <w:rPr>
      <w:rFonts w:ascii="宋体" w:hAnsi="Courier New" w:eastAsia="宋体" w:cs="Courier New"/>
      <w:sz w:val="24"/>
      <w:szCs w:val="21"/>
    </w:rPr>
  </w:style>
  <w:style w:type="character" w:customStyle="1" w:styleId="39">
    <w:name w:val="日期 Char"/>
    <w:basedOn w:val="27"/>
    <w:link w:val="11"/>
    <w:autoRedefine/>
    <w:qFormat/>
    <w:uiPriority w:val="99"/>
    <w:rPr>
      <w:rFonts w:ascii="宋体" w:hAnsi="宋体" w:eastAsia="宋体" w:cs="Times New Roman"/>
      <w:sz w:val="24"/>
      <w:szCs w:val="24"/>
    </w:rPr>
  </w:style>
  <w:style w:type="character" w:customStyle="1" w:styleId="40">
    <w:name w:val="批注框文本 Char"/>
    <w:basedOn w:val="27"/>
    <w:link w:val="13"/>
    <w:autoRedefine/>
    <w:qFormat/>
    <w:uiPriority w:val="99"/>
    <w:rPr>
      <w:rFonts w:ascii="宋体" w:hAnsi="宋体" w:eastAsia="宋体" w:cs="Times New Roman"/>
      <w:sz w:val="18"/>
      <w:szCs w:val="18"/>
    </w:rPr>
  </w:style>
  <w:style w:type="character" w:customStyle="1" w:styleId="41">
    <w:name w:val="页脚 Char"/>
    <w:link w:val="14"/>
    <w:autoRedefine/>
    <w:qFormat/>
    <w:uiPriority w:val="99"/>
    <w:rPr>
      <w:kern w:val="2"/>
      <w:sz w:val="18"/>
      <w:szCs w:val="18"/>
    </w:rPr>
  </w:style>
  <w:style w:type="character" w:customStyle="1" w:styleId="42">
    <w:name w:val="页眉 Char"/>
    <w:link w:val="15"/>
    <w:autoRedefine/>
    <w:qFormat/>
    <w:uiPriority w:val="99"/>
    <w:rPr>
      <w:rFonts w:ascii="Times New Roman" w:hAnsi="Times New Roman"/>
      <w:kern w:val="2"/>
      <w:sz w:val="18"/>
      <w:szCs w:val="22"/>
    </w:rPr>
  </w:style>
  <w:style w:type="character" w:customStyle="1" w:styleId="43">
    <w:name w:val="副标题 Char"/>
    <w:basedOn w:val="27"/>
    <w:link w:val="18"/>
    <w:autoRedefine/>
    <w:qFormat/>
    <w:uiPriority w:val="11"/>
    <w:rPr>
      <w:rFonts w:ascii="Calibri Light" w:hAnsi="Calibri Light" w:eastAsia="宋体" w:cs="Times New Roman"/>
      <w:b/>
      <w:bCs/>
      <w:kern w:val="28"/>
      <w:sz w:val="32"/>
      <w:szCs w:val="32"/>
    </w:rPr>
  </w:style>
  <w:style w:type="character" w:customStyle="1" w:styleId="44">
    <w:name w:val="标题 Char"/>
    <w:basedOn w:val="27"/>
    <w:link w:val="23"/>
    <w:autoRedefine/>
    <w:qFormat/>
    <w:uiPriority w:val="10"/>
    <w:rPr>
      <w:rFonts w:ascii="Cambria" w:hAnsi="Cambria" w:eastAsia="宋体" w:cs="Times New Roman"/>
      <w:b/>
      <w:bCs/>
      <w:sz w:val="24"/>
      <w:szCs w:val="32"/>
    </w:rPr>
  </w:style>
  <w:style w:type="character" w:customStyle="1" w:styleId="45">
    <w:name w:val="批注主题 Char"/>
    <w:basedOn w:val="36"/>
    <w:link w:val="24"/>
    <w:autoRedefine/>
    <w:qFormat/>
    <w:uiPriority w:val="99"/>
    <w:rPr>
      <w:rFonts w:ascii="宋体" w:hAnsi="宋体" w:eastAsia="宋体" w:cs="Times New Roman"/>
      <w:b/>
      <w:bCs/>
      <w:sz w:val="24"/>
      <w:szCs w:val="24"/>
    </w:rPr>
  </w:style>
  <w:style w:type="character" w:customStyle="1" w:styleId="46">
    <w:name w:val="15"/>
    <w:autoRedefine/>
    <w:qFormat/>
    <w:uiPriority w:val="0"/>
    <w:rPr>
      <w:rFonts w:hint="default" w:ascii="Times New Roman" w:hAnsi="Times New Roman" w:cs="Times New Roman"/>
      <w:color w:val="464445"/>
      <w:u w:val="none"/>
    </w:rPr>
  </w:style>
  <w:style w:type="paragraph" w:customStyle="1" w:styleId="47">
    <w:name w:val="p17"/>
    <w:basedOn w:val="1"/>
    <w:autoRedefine/>
    <w:qFormat/>
    <w:uiPriority w:val="0"/>
    <w:pPr>
      <w:widowControl/>
    </w:pPr>
    <w:rPr>
      <w:rFonts w:ascii="Times New Roman" w:hAnsi="Times New Roman" w:eastAsia="宋体" w:cs="Times New Roman"/>
      <w:kern w:val="0"/>
      <w:szCs w:val="21"/>
    </w:rPr>
  </w:style>
  <w:style w:type="paragraph" w:customStyle="1" w:styleId="48">
    <w:name w:val="tiao"/>
    <w:basedOn w:val="1"/>
    <w:autoRedefine/>
    <w:qFormat/>
    <w:uiPriority w:val="0"/>
    <w:pPr>
      <w:widowControl/>
      <w:shd w:val="clear" w:color="auto" w:fill="AFEEEE"/>
      <w:spacing w:before="100" w:beforeAutospacing="1" w:after="100" w:afterAutospacing="1"/>
      <w:jc w:val="left"/>
    </w:pPr>
    <w:rPr>
      <w:rFonts w:ascii="宋体" w:hAnsi="宋体" w:eastAsia="宋体" w:cs="宋体"/>
      <w:i/>
      <w:iCs/>
      <w:smallCaps/>
      <w:color w:val="6600CC"/>
      <w:kern w:val="0"/>
      <w:sz w:val="20"/>
      <w:szCs w:val="20"/>
    </w:rPr>
  </w:style>
  <w:style w:type="paragraph" w:customStyle="1" w:styleId="49">
    <w:name w:val="content"/>
    <w:basedOn w:val="1"/>
    <w:autoRedefine/>
    <w:qFormat/>
    <w:uiPriority w:val="0"/>
    <w:pPr>
      <w:widowControl/>
      <w:spacing w:before="100" w:beforeAutospacing="1" w:after="100" w:afterAutospacing="1" w:line="384" w:lineRule="auto"/>
      <w:jc w:val="left"/>
    </w:pPr>
    <w:rPr>
      <w:rFonts w:ascii="宋体" w:hAnsi="宋体" w:eastAsia="宋体" w:cs="宋体"/>
      <w:kern w:val="0"/>
      <w:sz w:val="18"/>
      <w:szCs w:val="18"/>
    </w:rPr>
  </w:style>
  <w:style w:type="paragraph" w:customStyle="1" w:styleId="50">
    <w:name w:val="tiaonoa"/>
    <w:basedOn w:val="1"/>
    <w:autoRedefine/>
    <w:qFormat/>
    <w:uiPriority w:val="0"/>
    <w:pPr>
      <w:widowControl/>
      <w:spacing w:before="100" w:beforeAutospacing="1" w:after="100" w:afterAutospacing="1"/>
      <w:jc w:val="left"/>
    </w:pPr>
    <w:rPr>
      <w:rFonts w:ascii="宋体" w:hAnsi="宋体" w:eastAsia="宋体" w:cs="宋体"/>
      <w:b/>
      <w:bCs/>
      <w:smallCaps/>
      <w:color w:val="000000"/>
      <w:kern w:val="0"/>
      <w:sz w:val="18"/>
      <w:szCs w:val="18"/>
    </w:rPr>
  </w:style>
  <w:style w:type="paragraph" w:customStyle="1" w:styleId="51">
    <w:name w:val="p0"/>
    <w:basedOn w:val="1"/>
    <w:autoRedefine/>
    <w:qFormat/>
    <w:uiPriority w:val="0"/>
    <w:pPr>
      <w:widowControl/>
    </w:pPr>
    <w:rPr>
      <w:rFonts w:ascii="Times New Roman" w:hAnsi="Times New Roman" w:eastAsia="宋体" w:cs="Times New Roman"/>
      <w:kern w:val="0"/>
      <w:szCs w:val="21"/>
    </w:rPr>
  </w:style>
  <w:style w:type="paragraph" w:customStyle="1" w:styleId="52">
    <w:name w:val="_Style 51"/>
    <w:basedOn w:val="1"/>
    <w:autoRedefine/>
    <w:qFormat/>
    <w:uiPriority w:val="0"/>
    <w:pPr>
      <w:widowControl/>
      <w:jc w:val="left"/>
    </w:pPr>
    <w:rPr>
      <w:rFonts w:ascii="宋体" w:hAnsi="宋体" w:eastAsia="宋体" w:cs="宋体"/>
      <w:kern w:val="0"/>
      <w:sz w:val="24"/>
      <w:szCs w:val="24"/>
    </w:rPr>
  </w:style>
  <w:style w:type="paragraph" w:customStyle="1" w:styleId="53">
    <w:name w:val="tiaoyin"/>
    <w:basedOn w:val="1"/>
    <w:autoRedefine/>
    <w:qFormat/>
    <w:uiPriority w:val="0"/>
    <w:pPr>
      <w:widowControl/>
      <w:spacing w:before="100" w:beforeAutospacing="1" w:after="100" w:afterAutospacing="1"/>
      <w:jc w:val="left"/>
    </w:pPr>
    <w:rPr>
      <w:rFonts w:ascii="宋体" w:hAnsi="宋体" w:eastAsia="宋体" w:cs="宋体"/>
      <w:smallCaps/>
      <w:color w:val="FF0000"/>
      <w:kern w:val="0"/>
      <w:sz w:val="20"/>
      <w:szCs w:val="20"/>
    </w:rPr>
  </w:style>
  <w:style w:type="paragraph" w:customStyle="1" w:styleId="54">
    <w:name w:val="TOC 标题1"/>
    <w:basedOn w:val="2"/>
    <w:next w:val="1"/>
    <w:autoRedefine/>
    <w:qFormat/>
    <w:uiPriority w:val="0"/>
    <w:pPr>
      <w:spacing w:before="340" w:after="330"/>
      <w:outlineLvl w:val="9"/>
    </w:pPr>
    <w:rPr>
      <w:rFonts w:ascii="Calibri" w:hAnsi="Calibri" w:eastAsia="宋体" w:cs="Times New Roman"/>
      <w:sz w:val="44"/>
    </w:rPr>
  </w:style>
  <w:style w:type="paragraph" w:customStyle="1" w:styleId="55">
    <w:name w:val="zhang"/>
    <w:basedOn w:val="1"/>
    <w:autoRedefine/>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56">
    <w:name w:val="mtitle"/>
    <w:basedOn w:val="1"/>
    <w:autoRedefine/>
    <w:qFormat/>
    <w:uiPriority w:val="0"/>
    <w:pPr>
      <w:widowControl/>
      <w:spacing w:before="100" w:beforeAutospacing="1" w:after="100" w:afterAutospacing="1" w:line="336" w:lineRule="auto"/>
      <w:jc w:val="left"/>
    </w:pPr>
    <w:rPr>
      <w:rFonts w:ascii="宋体" w:hAnsi="宋体" w:eastAsia="宋体" w:cs="宋体"/>
      <w:b/>
      <w:bCs/>
      <w:smallCaps/>
      <w:color w:val="000000"/>
      <w:kern w:val="0"/>
      <w:sz w:val="20"/>
      <w:szCs w:val="20"/>
    </w:rPr>
  </w:style>
  <w:style w:type="paragraph" w:customStyle="1" w:styleId="57">
    <w:name w:val="stitle"/>
    <w:basedOn w:val="1"/>
    <w:autoRedefine/>
    <w:qFormat/>
    <w:uiPriority w:val="0"/>
    <w:pPr>
      <w:widowControl/>
      <w:spacing w:before="100" w:beforeAutospacing="1" w:after="100" w:afterAutospacing="1"/>
      <w:jc w:val="left"/>
    </w:pPr>
    <w:rPr>
      <w:rFonts w:ascii="宋体" w:hAnsi="宋体" w:eastAsia="宋体" w:cs="宋体"/>
      <w:smallCaps/>
      <w:color w:val="000000"/>
      <w:kern w:val="0"/>
      <w:sz w:val="20"/>
      <w:szCs w:val="20"/>
    </w:rPr>
  </w:style>
  <w:style w:type="paragraph" w:customStyle="1" w:styleId="58">
    <w:name w:val="mnotes"/>
    <w:basedOn w:val="1"/>
    <w:autoRedefine/>
    <w:qFormat/>
    <w:uiPriority w:val="0"/>
    <w:pPr>
      <w:widowControl/>
      <w:shd w:val="clear" w:color="auto" w:fill="AFEEEE"/>
      <w:spacing w:before="100" w:beforeAutospacing="1" w:after="100" w:afterAutospacing="1" w:line="336" w:lineRule="auto"/>
      <w:jc w:val="left"/>
    </w:pPr>
    <w:rPr>
      <w:rFonts w:ascii="宋体" w:hAnsi="宋体" w:eastAsia="宋体" w:cs="宋体"/>
      <w:smallCaps/>
      <w:color w:val="008080"/>
      <w:kern w:val="0"/>
      <w:sz w:val="20"/>
      <w:szCs w:val="20"/>
    </w:rPr>
  </w:style>
  <w:style w:type="paragraph" w:customStyle="1" w:styleId="59">
    <w:name w:val="Char Char1 Char Char Char"/>
    <w:basedOn w:val="1"/>
    <w:autoRedefine/>
    <w:qFormat/>
    <w:uiPriority w:val="0"/>
    <w:pPr>
      <w:widowControl/>
      <w:jc w:val="left"/>
    </w:pPr>
    <w:rPr>
      <w:rFonts w:ascii="宋体" w:hAnsi="宋体" w:eastAsia="宋体" w:cs="宋体"/>
      <w:kern w:val="0"/>
      <w:sz w:val="24"/>
      <w:szCs w:val="24"/>
    </w:rPr>
  </w:style>
  <w:style w:type="paragraph" w:styleId="60">
    <w:name w:val="List Paragraph"/>
    <w:basedOn w:val="1"/>
    <w:autoRedefine/>
    <w:qFormat/>
    <w:uiPriority w:val="1"/>
    <w:pPr>
      <w:ind w:firstLine="420" w:firstLineChars="200"/>
      <w:jc w:val="left"/>
    </w:pPr>
    <w:rPr>
      <w:rFonts w:ascii="Times New Roman" w:hAnsi="Times New Roman" w:eastAsia="仿宋_GB2312" w:cs="Times New Roman"/>
      <w:sz w:val="28"/>
      <w:szCs w:val="24"/>
    </w:rPr>
  </w:style>
  <w:style w:type="character" w:customStyle="1" w:styleId="61">
    <w:name w:val="正文文本缩进 2 Char"/>
    <w:basedOn w:val="27"/>
    <w:link w:val="12"/>
    <w:autoRedefine/>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3AFAB-0E5E-4E62-8AD4-027AF83000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796</Words>
  <Characters>4541</Characters>
  <Lines>37</Lines>
  <Paragraphs>10</Paragraphs>
  <TotalTime>66</TotalTime>
  <ScaleCrop>false</ScaleCrop>
  <LinksUpToDate>false</LinksUpToDate>
  <CharactersWithSpaces>5327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2021-09-24T09:15:00Z</dcterms:created>
  <dc:creator>Administrator</dc:creator>
  <cp:lastModifiedBy>懒</cp:lastModifiedBy>
  <cp:lastPrinted>2021-09-28T07:40:00Z</cp:lastPrinted>
  <dcterms:modified xsi:type="dcterms:W3CDTF">2024-04-01T07:00:03Z</dcterms:modified>
  <dc:title>中国邮政集团公司南平市分公司</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9716CCA5C83C4B0C96A2ADC1C077DDEC</vt:lpwstr>
  </property>
</Properties>
</file>